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B7CCE" w14:textId="77777777" w:rsidR="00005654" w:rsidRDefault="00005654" w:rsidP="0058056C">
      <w:pPr>
        <w:jc w:val="center"/>
        <w:rPr>
          <w:rFonts w:ascii="Arial" w:hAnsi="Arial" w:cs="Arial"/>
          <w:b/>
          <w:bCs/>
          <w:sz w:val="24"/>
          <w:szCs w:val="24"/>
        </w:rPr>
      </w:pPr>
    </w:p>
    <w:p w14:paraId="57ED010F" w14:textId="25A820ED" w:rsidR="00005654" w:rsidRDefault="00005654" w:rsidP="0058056C">
      <w:pPr>
        <w:jc w:val="center"/>
        <w:rPr>
          <w:rFonts w:ascii="Arial" w:hAnsi="Arial" w:cs="Arial"/>
          <w:b/>
          <w:bCs/>
          <w:sz w:val="24"/>
          <w:szCs w:val="24"/>
        </w:rPr>
      </w:pPr>
      <w:r>
        <w:rPr>
          <w:rFonts w:ascii="Times New Roman"/>
          <w:noProof/>
          <w:sz w:val="20"/>
        </w:rPr>
        <mc:AlternateContent>
          <mc:Choice Requires="wpg">
            <w:drawing>
              <wp:inline distT="0" distB="0" distL="0" distR="0" wp14:anchorId="3E03ED4E" wp14:editId="4E71FE9C">
                <wp:extent cx="6686550" cy="1968500"/>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6550" cy="1968500"/>
                          <a:chOff x="0" y="0"/>
                          <a:chExt cx="7142480" cy="2381885"/>
                        </a:xfrm>
                      </wpg:grpSpPr>
                      <wps:wsp>
                        <wps:cNvPr id="5" name="Graphic 5"/>
                        <wps:cNvSpPr/>
                        <wps:spPr>
                          <a:xfrm>
                            <a:off x="0" y="0"/>
                            <a:ext cx="7142480" cy="2247265"/>
                          </a:xfrm>
                          <a:custGeom>
                            <a:avLst/>
                            <a:gdLst/>
                            <a:ahLst/>
                            <a:cxnLst/>
                            <a:rect l="l" t="t" r="r" b="b"/>
                            <a:pathLst>
                              <a:path w="7142480" h="2247265">
                                <a:moveTo>
                                  <a:pt x="7141975" y="0"/>
                                </a:moveTo>
                                <a:lnTo>
                                  <a:pt x="0" y="0"/>
                                </a:lnTo>
                                <a:lnTo>
                                  <a:pt x="0" y="171821"/>
                                </a:lnTo>
                                <a:lnTo>
                                  <a:pt x="1013141" y="882199"/>
                                </a:lnTo>
                                <a:lnTo>
                                  <a:pt x="1268899" y="1047937"/>
                                </a:lnTo>
                                <a:lnTo>
                                  <a:pt x="1487623" y="1177234"/>
                                </a:lnTo>
                                <a:lnTo>
                                  <a:pt x="1666621" y="1272397"/>
                                </a:lnTo>
                                <a:lnTo>
                                  <a:pt x="1851186" y="1359578"/>
                                </a:lnTo>
                                <a:lnTo>
                                  <a:pt x="1993499" y="1418472"/>
                                </a:lnTo>
                                <a:lnTo>
                                  <a:pt x="2138118" y="1470014"/>
                                </a:lnTo>
                                <a:lnTo>
                                  <a:pt x="2285133" y="1513445"/>
                                </a:lnTo>
                                <a:lnTo>
                                  <a:pt x="2384519" y="1537516"/>
                                </a:lnTo>
                                <a:lnTo>
                                  <a:pt x="2485037" y="1557420"/>
                                </a:lnTo>
                                <a:lnTo>
                                  <a:pt x="2586714" y="1572929"/>
                                </a:lnTo>
                                <a:lnTo>
                                  <a:pt x="2689576" y="1583820"/>
                                </a:lnTo>
                                <a:lnTo>
                                  <a:pt x="2793651" y="1589866"/>
                                </a:lnTo>
                                <a:lnTo>
                                  <a:pt x="2943492" y="1590157"/>
                                </a:lnTo>
                                <a:lnTo>
                                  <a:pt x="3591856" y="1545097"/>
                                </a:lnTo>
                                <a:lnTo>
                                  <a:pt x="3741348" y="1541651"/>
                                </a:lnTo>
                                <a:lnTo>
                                  <a:pt x="3840999" y="1544284"/>
                                </a:lnTo>
                                <a:lnTo>
                                  <a:pt x="3941384" y="1552105"/>
                                </a:lnTo>
                                <a:lnTo>
                                  <a:pt x="4041431" y="1565392"/>
                                </a:lnTo>
                                <a:lnTo>
                                  <a:pt x="4140155" y="1583532"/>
                                </a:lnTo>
                                <a:lnTo>
                                  <a:pt x="4286049" y="1618813"/>
                                </a:lnTo>
                                <a:lnTo>
                                  <a:pt x="4429710" y="1662372"/>
                                </a:lnTo>
                                <a:lnTo>
                                  <a:pt x="4618556" y="1730590"/>
                                </a:lnTo>
                                <a:lnTo>
                                  <a:pt x="5363299" y="2047381"/>
                                </a:lnTo>
                                <a:lnTo>
                                  <a:pt x="5552109" y="2118786"/>
                                </a:lnTo>
                                <a:lnTo>
                                  <a:pt x="5645000" y="2149047"/>
                                </a:lnTo>
                                <a:lnTo>
                                  <a:pt x="5740535" y="2175769"/>
                                </a:lnTo>
                                <a:lnTo>
                                  <a:pt x="5838154" y="2198676"/>
                                </a:lnTo>
                                <a:lnTo>
                                  <a:pt x="5937299" y="2217494"/>
                                </a:lnTo>
                                <a:lnTo>
                                  <a:pt x="6037409" y="2231949"/>
                                </a:lnTo>
                                <a:lnTo>
                                  <a:pt x="6137924" y="2241766"/>
                                </a:lnTo>
                                <a:lnTo>
                                  <a:pt x="6238286" y="2246671"/>
                                </a:lnTo>
                                <a:lnTo>
                                  <a:pt x="6337933" y="2246388"/>
                                </a:lnTo>
                                <a:lnTo>
                                  <a:pt x="6436307" y="2240642"/>
                                </a:lnTo>
                                <a:lnTo>
                                  <a:pt x="6532848" y="2229161"/>
                                </a:lnTo>
                                <a:lnTo>
                                  <a:pt x="6626996" y="2211668"/>
                                </a:lnTo>
                                <a:lnTo>
                                  <a:pt x="6718191" y="2187889"/>
                                </a:lnTo>
                                <a:lnTo>
                                  <a:pt x="6805874" y="2157550"/>
                                </a:lnTo>
                                <a:lnTo>
                                  <a:pt x="6889485" y="2120375"/>
                                </a:lnTo>
                                <a:lnTo>
                                  <a:pt x="6929588" y="2099139"/>
                                </a:lnTo>
                                <a:lnTo>
                                  <a:pt x="6968464" y="2076091"/>
                                </a:lnTo>
                                <a:lnTo>
                                  <a:pt x="7006042" y="2051197"/>
                                </a:lnTo>
                                <a:lnTo>
                                  <a:pt x="7042252" y="2024423"/>
                                </a:lnTo>
                                <a:lnTo>
                                  <a:pt x="7077024" y="1995733"/>
                                </a:lnTo>
                                <a:lnTo>
                                  <a:pt x="7110289" y="1965095"/>
                                </a:lnTo>
                                <a:lnTo>
                                  <a:pt x="7141975" y="1932473"/>
                                </a:lnTo>
                                <a:lnTo>
                                  <a:pt x="7141975" y="0"/>
                                </a:lnTo>
                                <a:close/>
                              </a:path>
                            </a:pathLst>
                          </a:custGeom>
                          <a:solidFill>
                            <a:srgbClr val="6D4F8E"/>
                          </a:solidFill>
                        </wps:spPr>
                        <wps:bodyPr wrap="square" lIns="0" tIns="0" rIns="0" bIns="0" rtlCol="0">
                          <a:prstTxWarp prst="textNoShape">
                            <a:avLst/>
                          </a:prstTxWarp>
                          <a:noAutofit/>
                        </wps:bodyPr>
                      </wps:wsp>
                      <wps:wsp>
                        <wps:cNvPr id="6" name="Graphic 6"/>
                        <wps:cNvSpPr/>
                        <wps:spPr>
                          <a:xfrm>
                            <a:off x="0" y="0"/>
                            <a:ext cx="7142480" cy="2381885"/>
                          </a:xfrm>
                          <a:custGeom>
                            <a:avLst/>
                            <a:gdLst/>
                            <a:ahLst/>
                            <a:cxnLst/>
                            <a:rect l="l" t="t" r="r" b="b"/>
                            <a:pathLst>
                              <a:path w="7142480" h="2381885">
                                <a:moveTo>
                                  <a:pt x="7141975" y="0"/>
                                </a:moveTo>
                                <a:lnTo>
                                  <a:pt x="0" y="0"/>
                                </a:lnTo>
                                <a:lnTo>
                                  <a:pt x="0" y="2373413"/>
                                </a:lnTo>
                                <a:lnTo>
                                  <a:pt x="8280" y="2381693"/>
                                </a:lnTo>
                                <a:lnTo>
                                  <a:pt x="208241" y="2155313"/>
                                </a:lnTo>
                                <a:lnTo>
                                  <a:pt x="328240" y="2032638"/>
                                </a:lnTo>
                                <a:lnTo>
                                  <a:pt x="415175" y="1955239"/>
                                </a:lnTo>
                                <a:lnTo>
                                  <a:pt x="472965" y="1910523"/>
                                </a:lnTo>
                                <a:lnTo>
                                  <a:pt x="531426" y="1871268"/>
                                </a:lnTo>
                                <a:lnTo>
                                  <a:pt x="591249" y="1837435"/>
                                </a:lnTo>
                                <a:lnTo>
                                  <a:pt x="653122" y="1808986"/>
                                </a:lnTo>
                                <a:lnTo>
                                  <a:pt x="717736" y="1785882"/>
                                </a:lnTo>
                                <a:lnTo>
                                  <a:pt x="785779" y="1768083"/>
                                </a:lnTo>
                                <a:lnTo>
                                  <a:pt x="857942" y="1755552"/>
                                </a:lnTo>
                                <a:lnTo>
                                  <a:pt x="934914" y="1748248"/>
                                </a:lnTo>
                                <a:lnTo>
                                  <a:pt x="1017385" y="1746134"/>
                                </a:lnTo>
                                <a:lnTo>
                                  <a:pt x="1106044" y="1749170"/>
                                </a:lnTo>
                                <a:lnTo>
                                  <a:pt x="1201582" y="1757317"/>
                                </a:lnTo>
                                <a:lnTo>
                                  <a:pt x="1359293" y="1779038"/>
                                </a:lnTo>
                                <a:lnTo>
                                  <a:pt x="1536358" y="1812041"/>
                                </a:lnTo>
                                <a:lnTo>
                                  <a:pt x="1806576" y="1873368"/>
                                </a:lnTo>
                                <a:lnTo>
                                  <a:pt x="2164351" y="1965200"/>
                                </a:lnTo>
                                <a:lnTo>
                                  <a:pt x="2250701" y="1983189"/>
                                </a:lnTo>
                                <a:lnTo>
                                  <a:pt x="2336233" y="1996029"/>
                                </a:lnTo>
                                <a:lnTo>
                                  <a:pt x="2420987" y="2003931"/>
                                </a:lnTo>
                                <a:lnTo>
                                  <a:pt x="2505001" y="2007107"/>
                                </a:lnTo>
                                <a:lnTo>
                                  <a:pt x="2588316" y="2005766"/>
                                </a:lnTo>
                                <a:lnTo>
                                  <a:pt x="2670971" y="2000118"/>
                                </a:lnTo>
                                <a:lnTo>
                                  <a:pt x="2793804" y="1984033"/>
                                </a:lnTo>
                                <a:lnTo>
                                  <a:pt x="2915375" y="1959443"/>
                                </a:lnTo>
                                <a:lnTo>
                                  <a:pt x="3035819" y="1927058"/>
                                </a:lnTo>
                                <a:lnTo>
                                  <a:pt x="3155270" y="1887589"/>
                                </a:lnTo>
                                <a:lnTo>
                                  <a:pt x="3313224" y="1825171"/>
                                </a:lnTo>
                                <a:lnTo>
                                  <a:pt x="3509003" y="1733778"/>
                                </a:lnTo>
                                <a:lnTo>
                                  <a:pt x="3781098" y="1586763"/>
                                </a:lnTo>
                                <a:lnTo>
                                  <a:pt x="4599464" y="1097348"/>
                                </a:lnTo>
                                <a:lnTo>
                                  <a:pt x="4838411" y="968339"/>
                                </a:lnTo>
                                <a:lnTo>
                                  <a:pt x="5040729" y="872224"/>
                                </a:lnTo>
                                <a:lnTo>
                                  <a:pt x="5205123" y="805157"/>
                                </a:lnTo>
                                <a:lnTo>
                                  <a:pt x="5330108" y="761692"/>
                                </a:lnTo>
                                <a:lnTo>
                                  <a:pt x="5456689" y="724876"/>
                                </a:lnTo>
                                <a:lnTo>
                                  <a:pt x="5585001" y="695419"/>
                                </a:lnTo>
                                <a:lnTo>
                                  <a:pt x="5715179" y="674031"/>
                                </a:lnTo>
                                <a:lnTo>
                                  <a:pt x="5803065" y="664606"/>
                                </a:lnTo>
                                <a:lnTo>
                                  <a:pt x="5891880" y="659293"/>
                                </a:lnTo>
                                <a:lnTo>
                                  <a:pt x="6289597" y="659561"/>
                                </a:lnTo>
                                <a:lnTo>
                                  <a:pt x="6443908" y="654001"/>
                                </a:lnTo>
                                <a:lnTo>
                                  <a:pt x="6545928" y="646150"/>
                                </a:lnTo>
                                <a:lnTo>
                                  <a:pt x="6646763" y="634040"/>
                                </a:lnTo>
                                <a:lnTo>
                                  <a:pt x="6745985" y="616863"/>
                                </a:lnTo>
                                <a:lnTo>
                                  <a:pt x="6843165" y="593809"/>
                                </a:lnTo>
                                <a:lnTo>
                                  <a:pt x="6937876" y="564071"/>
                                </a:lnTo>
                                <a:lnTo>
                                  <a:pt x="6984170" y="546443"/>
                                </a:lnTo>
                                <a:lnTo>
                                  <a:pt x="7029686" y="526840"/>
                                </a:lnTo>
                                <a:lnTo>
                                  <a:pt x="7074371" y="505161"/>
                                </a:lnTo>
                                <a:lnTo>
                                  <a:pt x="7141975" y="465781"/>
                                </a:lnTo>
                                <a:lnTo>
                                  <a:pt x="7141975" y="0"/>
                                </a:lnTo>
                                <a:close/>
                              </a:path>
                            </a:pathLst>
                          </a:custGeom>
                          <a:solidFill>
                            <a:srgbClr val="B1C729"/>
                          </a:solidFill>
                        </wps:spPr>
                        <wps:bodyPr wrap="square" lIns="0" tIns="0" rIns="0" bIns="0" rtlCol="0">
                          <a:prstTxWarp prst="textNoShape">
                            <a:avLst/>
                          </a:prstTxWarp>
                          <a:noAutofit/>
                        </wps:bodyPr>
                      </wps:wsp>
                    </wpg:wgp>
                  </a:graphicData>
                </a:graphic>
              </wp:inline>
            </w:drawing>
          </mc:Choice>
          <mc:Fallback>
            <w:pict>
              <v:group w14:anchorId="1EB8BC22" id="Group 4" o:spid="_x0000_s1026" style="width:526.5pt;height:155pt;mso-position-horizontal-relative:char;mso-position-vertical-relative:line" coordsize="71424,2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">
                <v:shape id="Graphic 5" o:spid="_x0000_s1027" style="position:absolute;width:71424;height:22472;visibility:visible;mso-wrap-style:square;v-text-anchor:top" coordsize="7142480,2247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" path="m7141975,l,,,171821,1013141,882199r255758,165738l1487623,1177234r178998,95163l1851186,1359578r142313,58894l2138118,1470014r147015,43431l2384519,1537516r100518,19904l2586714,1572929r102862,10891l2793651,1589866r149841,291l3591856,1545097r149492,-3446l3840999,1544284r100385,7821l4041431,1565392r98724,18140l4286049,1618813r143661,43559l4618556,1730590r744743,316791l5552109,2118786r92891,30261l5740535,2175769r97619,22907l5937299,2217494r100110,14455l6137924,2241766r100362,4905l6337933,2246388r98374,-5746l6532848,2229161r94148,-17493l6718191,2187889r87683,-30339l6889485,2120375r40103,-21236l6968464,2076091r37578,-24894l7042252,2024423r34772,-28690l7110289,1965095r31686,-32622l7141975,xe" fillcolor="#6d4f8e" stroked="f">
                  <v:path arrowok="t"/>
                </v:shape>
                <v:shape id="Graphic 6" o:spid="_x0000_s1028" style="position:absolute;width:71424;height:23818;visibility:visible;mso-wrap-style:square;v-text-anchor:top" coordsize="7142480,238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" path="m7141975,l,,,2373413r8280,8280l208241,2155313,328240,2032638r86935,-77399l472965,1910523r58461,-39255l591249,1837435r61873,-28449l717736,1785882r68043,-17799l857942,1755552r76972,-7304l1017385,1746134r88659,3036l1201582,1757317r157711,21721l1536358,1812041r270218,61327l2164351,1965200r86350,17989l2336233,1996029r84754,7902l2505001,2007107r83315,-1341l2670971,2000118r122833,-16085l2915375,1959443r120444,-32385l3155270,1887589r157954,-62418l3509003,1733778r272095,-147015l4599464,1097348,4838411,968339r202318,-96115l5205123,805157r124985,-43465l5456689,724876r128312,-29457l5715179,674031r87886,-9425l5891880,659293r397717,268l6443908,654001r102020,-7851l6646763,634040r99222,-17177l6843165,593809r94711,-29738l6984170,546443r45516,-19603l7074371,505161r67604,-39380l7141975,xe" fillcolor="#b1c729" stroked="f">
                  <v:path arrowok="t"/>
                </v:shape>
                <w10:anchorlock/>
              </v:group>
            </w:pict>
          </mc:Fallback>
        </mc:AlternateContent>
      </w:r>
    </w:p>
    <w:p w14:paraId="71E8865A" w14:textId="77777777" w:rsidR="00005654" w:rsidRDefault="00005654" w:rsidP="0058056C">
      <w:pPr>
        <w:jc w:val="center"/>
        <w:rPr>
          <w:rFonts w:ascii="Arial" w:hAnsi="Arial" w:cs="Arial"/>
          <w:b/>
          <w:bCs/>
          <w:sz w:val="24"/>
          <w:szCs w:val="24"/>
        </w:rPr>
      </w:pPr>
    </w:p>
    <w:p w14:paraId="72575DAE" w14:textId="77777777" w:rsidR="00005654" w:rsidRDefault="00005654" w:rsidP="0058056C">
      <w:pPr>
        <w:jc w:val="center"/>
        <w:rPr>
          <w:rFonts w:ascii="Arial" w:hAnsi="Arial" w:cs="Arial"/>
          <w:b/>
          <w:bCs/>
          <w:sz w:val="24"/>
          <w:szCs w:val="24"/>
        </w:rPr>
      </w:pPr>
    </w:p>
    <w:p w14:paraId="6F2DC289" w14:textId="77777777" w:rsidR="00005654" w:rsidRDefault="00005654" w:rsidP="0058056C">
      <w:pPr>
        <w:jc w:val="center"/>
        <w:rPr>
          <w:rFonts w:ascii="Arial" w:hAnsi="Arial" w:cs="Arial"/>
          <w:b/>
          <w:bCs/>
          <w:sz w:val="24"/>
          <w:szCs w:val="24"/>
        </w:rPr>
      </w:pPr>
    </w:p>
    <w:p w14:paraId="3DBD4B61" w14:textId="77777777" w:rsidR="00005654" w:rsidRDefault="00005654" w:rsidP="0058056C">
      <w:pPr>
        <w:jc w:val="center"/>
        <w:rPr>
          <w:rFonts w:ascii="Arial" w:hAnsi="Arial" w:cs="Arial"/>
          <w:b/>
          <w:bCs/>
          <w:sz w:val="24"/>
          <w:szCs w:val="24"/>
        </w:rPr>
      </w:pPr>
    </w:p>
    <w:p w14:paraId="3399CC1A" w14:textId="77777777" w:rsidR="00005654" w:rsidRDefault="00005654" w:rsidP="0058056C">
      <w:pPr>
        <w:jc w:val="center"/>
        <w:rPr>
          <w:rFonts w:ascii="Arial" w:hAnsi="Arial" w:cs="Arial"/>
          <w:b/>
          <w:bCs/>
          <w:sz w:val="24"/>
          <w:szCs w:val="24"/>
        </w:rPr>
      </w:pPr>
    </w:p>
    <w:p w14:paraId="0C78B0A0" w14:textId="77777777" w:rsidR="00005654" w:rsidRDefault="00005654" w:rsidP="00005654">
      <w:pPr>
        <w:pStyle w:val="Titre"/>
        <w:ind w:left="2832" w:firstLine="708"/>
      </w:pPr>
      <w:r>
        <w:rPr>
          <w:color w:val="6D4F8E"/>
          <w:spacing w:val="24"/>
        </w:rPr>
        <w:t>LIVRET</w:t>
      </w:r>
    </w:p>
    <w:p w14:paraId="0D1C9D3B" w14:textId="1DBA6C0F" w:rsidR="00005654" w:rsidRDefault="00005654" w:rsidP="00005654">
      <w:pPr>
        <w:spacing w:line="1114" w:lineRule="exact"/>
        <w:ind w:left="195" w:right="618"/>
        <w:jc w:val="center"/>
        <w:rPr>
          <w:rFonts w:ascii="Arial"/>
          <w:b/>
          <w:sz w:val="99"/>
        </w:rPr>
      </w:pPr>
      <w:r>
        <w:rPr>
          <w:rFonts w:ascii="Arial"/>
          <w:b/>
          <w:color w:val="6D4F8E"/>
          <w:spacing w:val="11"/>
          <w:sz w:val="99"/>
        </w:rPr>
        <w:t>SERVICE</w:t>
      </w:r>
    </w:p>
    <w:p w14:paraId="1DC88F44" w14:textId="34013324" w:rsidR="00005654" w:rsidRDefault="00005654" w:rsidP="00005654">
      <w:pPr>
        <w:spacing w:before="242"/>
        <w:ind w:left="195" w:right="618"/>
        <w:jc w:val="center"/>
        <w:rPr>
          <w:rFonts w:ascii="Arial"/>
          <w:b/>
          <w:sz w:val="99"/>
        </w:rPr>
      </w:pPr>
      <w:r>
        <w:rPr>
          <w:rFonts w:ascii="Arial"/>
          <w:b/>
          <w:color w:val="6D4F8E"/>
          <w:spacing w:val="20"/>
          <w:sz w:val="99"/>
        </w:rPr>
        <w:t>FONCIER</w:t>
      </w:r>
    </w:p>
    <w:p w14:paraId="2FA2342B" w14:textId="77777777" w:rsidR="00005654" w:rsidRDefault="00005654" w:rsidP="0058056C">
      <w:pPr>
        <w:jc w:val="center"/>
        <w:rPr>
          <w:rFonts w:ascii="Arial" w:hAnsi="Arial" w:cs="Arial"/>
          <w:b/>
          <w:bCs/>
          <w:sz w:val="24"/>
          <w:szCs w:val="24"/>
        </w:rPr>
      </w:pPr>
    </w:p>
    <w:p w14:paraId="3DE5575D" w14:textId="77777777" w:rsidR="00005654" w:rsidRDefault="00005654" w:rsidP="0058056C">
      <w:pPr>
        <w:jc w:val="center"/>
        <w:rPr>
          <w:rFonts w:ascii="Arial" w:hAnsi="Arial" w:cs="Arial"/>
          <w:b/>
          <w:bCs/>
          <w:sz w:val="24"/>
          <w:szCs w:val="24"/>
        </w:rPr>
      </w:pPr>
    </w:p>
    <w:p w14:paraId="3F8C709C" w14:textId="77777777" w:rsidR="00005654" w:rsidRDefault="00005654" w:rsidP="0058056C">
      <w:pPr>
        <w:jc w:val="center"/>
        <w:rPr>
          <w:rFonts w:ascii="Arial" w:hAnsi="Arial" w:cs="Arial"/>
          <w:b/>
          <w:bCs/>
          <w:sz w:val="24"/>
          <w:szCs w:val="24"/>
        </w:rPr>
      </w:pPr>
    </w:p>
    <w:p w14:paraId="7B94785D" w14:textId="77777777" w:rsidR="00005654" w:rsidRDefault="00005654" w:rsidP="0058056C">
      <w:pPr>
        <w:jc w:val="center"/>
        <w:rPr>
          <w:rFonts w:ascii="Arial" w:hAnsi="Arial" w:cs="Arial"/>
          <w:b/>
          <w:bCs/>
          <w:sz w:val="24"/>
          <w:szCs w:val="24"/>
        </w:rPr>
      </w:pPr>
    </w:p>
    <w:p w14:paraId="1D21A35F" w14:textId="3CE48EC1" w:rsidR="00005654" w:rsidRDefault="00005654" w:rsidP="0058056C">
      <w:pPr>
        <w:jc w:val="center"/>
        <w:rPr>
          <w:rFonts w:ascii="Arial" w:hAnsi="Arial" w:cs="Arial"/>
          <w:b/>
          <w:bCs/>
          <w:sz w:val="24"/>
          <w:szCs w:val="24"/>
        </w:rPr>
      </w:pPr>
      <w:r>
        <w:rPr>
          <w:rFonts w:ascii="Times New Roman"/>
          <w:noProof/>
          <w:sz w:val="20"/>
        </w:rPr>
        <mc:AlternateContent>
          <mc:Choice Requires="wpg">
            <w:drawing>
              <wp:anchor distT="0" distB="0" distL="0" distR="0" simplePos="0" relativeHeight="251659264" behindDoc="0" locked="0" layoutInCell="1" allowOverlap="1" wp14:anchorId="2AE9E7FE" wp14:editId="721C6EA0">
                <wp:simplePos x="0" y="0"/>
                <wp:positionH relativeFrom="page">
                  <wp:posOffset>-95250</wp:posOffset>
                </wp:positionH>
                <wp:positionV relativeFrom="page">
                  <wp:posOffset>8362950</wp:posOffset>
                </wp:positionV>
                <wp:extent cx="8136255" cy="2228037"/>
                <wp:effectExtent l="0" t="0" r="0" b="127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36255" cy="2228037"/>
                          <a:chOff x="-153817" y="0"/>
                          <a:chExt cx="7299472" cy="2228037"/>
                        </a:xfrm>
                      </wpg:grpSpPr>
                      <wps:wsp>
                        <wps:cNvPr id="3" name="Graphic 2"/>
                        <wps:cNvSpPr/>
                        <wps:spPr>
                          <a:xfrm>
                            <a:off x="-153817" y="20777"/>
                            <a:ext cx="7299472" cy="2207260"/>
                          </a:xfrm>
                          <a:custGeom>
                            <a:avLst/>
                            <a:gdLst/>
                            <a:ahLst/>
                            <a:cxnLst/>
                            <a:rect l="l" t="t" r="r" b="b"/>
                            <a:pathLst>
                              <a:path w="7145655" h="2207260">
                                <a:moveTo>
                                  <a:pt x="7145362" y="2206778"/>
                                </a:moveTo>
                                <a:lnTo>
                                  <a:pt x="0" y="2206778"/>
                                </a:lnTo>
                                <a:lnTo>
                                  <a:pt x="0" y="567486"/>
                                </a:lnTo>
                                <a:lnTo>
                                  <a:pt x="99051" y="557886"/>
                                </a:lnTo>
                                <a:lnTo>
                                  <a:pt x="199034" y="554306"/>
                                </a:lnTo>
                                <a:lnTo>
                                  <a:pt x="299639" y="556367"/>
                                </a:lnTo>
                                <a:lnTo>
                                  <a:pt x="400554" y="563692"/>
                                </a:lnTo>
                                <a:lnTo>
                                  <a:pt x="501469" y="575900"/>
                                </a:lnTo>
                                <a:lnTo>
                                  <a:pt x="602074" y="592613"/>
                                </a:lnTo>
                                <a:lnTo>
                                  <a:pt x="751719" y="625300"/>
                                </a:lnTo>
                                <a:lnTo>
                                  <a:pt x="898917" y="665990"/>
                                </a:lnTo>
                                <a:lnTo>
                                  <a:pt x="1089252" y="729991"/>
                                </a:lnTo>
                                <a:lnTo>
                                  <a:pt x="1413663" y="859284"/>
                                </a:lnTo>
                                <a:lnTo>
                                  <a:pt x="1965198" y="1093699"/>
                                </a:lnTo>
                                <a:lnTo>
                                  <a:pt x="2151752" y="1164234"/>
                                </a:lnTo>
                                <a:lnTo>
                                  <a:pt x="2341400" y="1226102"/>
                                </a:lnTo>
                                <a:lnTo>
                                  <a:pt x="2486197" y="1265130"/>
                                </a:lnTo>
                                <a:lnTo>
                                  <a:pt x="2632263" y="1297393"/>
                                </a:lnTo>
                                <a:lnTo>
                                  <a:pt x="2779421" y="1323097"/>
                                </a:lnTo>
                                <a:lnTo>
                                  <a:pt x="2927494" y="1342448"/>
                                </a:lnTo>
                                <a:lnTo>
                                  <a:pt x="3126039" y="1358720"/>
                                </a:lnTo>
                                <a:lnTo>
                                  <a:pt x="3325472" y="1364548"/>
                                </a:lnTo>
                                <a:lnTo>
                                  <a:pt x="3525372" y="1360418"/>
                                </a:lnTo>
                                <a:lnTo>
                                  <a:pt x="3725317" y="1346816"/>
                                </a:lnTo>
                                <a:lnTo>
                                  <a:pt x="3924886" y="1324230"/>
                                </a:lnTo>
                                <a:lnTo>
                                  <a:pt x="4173176" y="1284103"/>
                                </a:lnTo>
                                <a:lnTo>
                                  <a:pt x="4419397" y="1231648"/>
                                </a:lnTo>
                                <a:lnTo>
                                  <a:pt x="4662726" y="1167814"/>
                                </a:lnTo>
                                <a:lnTo>
                                  <a:pt x="4950702" y="1077260"/>
                                </a:lnTo>
                                <a:lnTo>
                                  <a:pt x="5237771" y="972055"/>
                                </a:lnTo>
                                <a:lnTo>
                                  <a:pt x="5566571" y="834727"/>
                                </a:lnTo>
                                <a:lnTo>
                                  <a:pt x="5981148" y="639010"/>
                                </a:lnTo>
                                <a:lnTo>
                                  <a:pt x="6656993" y="278781"/>
                                </a:lnTo>
                                <a:lnTo>
                                  <a:pt x="7145362" y="0"/>
                                </a:lnTo>
                                <a:lnTo>
                                  <a:pt x="7145362" y="2206778"/>
                                </a:lnTo>
                                <a:close/>
                              </a:path>
                            </a:pathLst>
                          </a:custGeom>
                          <a:solidFill>
                            <a:srgbClr val="B1C729"/>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7" cstate="print"/>
                          <a:stretch>
                            <a:fillRect/>
                          </a:stretch>
                        </pic:blipFill>
                        <pic:spPr>
                          <a:xfrm>
                            <a:off x="2187179" y="0"/>
                            <a:ext cx="2772819" cy="1076730"/>
                          </a:xfrm>
                          <a:prstGeom prst="rect">
                            <a:avLst/>
                          </a:prstGeom>
                        </pic:spPr>
                      </pic:pic>
                    </wpg:wgp>
                  </a:graphicData>
                </a:graphic>
                <wp14:sizeRelH relativeFrom="margin">
                  <wp14:pctWidth>0</wp14:pctWidth>
                </wp14:sizeRelH>
              </wp:anchor>
            </w:drawing>
          </mc:Choice>
          <mc:Fallback>
            <w:pict>
              <v:group w14:anchorId="335E9054" id="Group 1" o:spid="_x0000_s1026" style="position:absolute;margin-left:-7.5pt;margin-top:658.5pt;width:640.65pt;height:175.45pt;z-index:251659264;mso-wrap-distance-left:0;mso-wrap-distance-right:0;mso-position-horizontal-relative:page;mso-position-vertical-relative:page;mso-width-relative:margin" coordorigin="-1538" coordsize="72994,222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">
                <v:shape id="Graphic 2" o:spid="_x0000_s1027" style="position:absolute;left:-1538;top:207;width:72994;height:22073;visibility:visible;mso-wrap-style:square;v-text-anchor:top" coordsize="7145655,2207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" path="m7145362,2206778l,2206778,,567486r99051,-9600l199034,554306r100605,2061l400554,563692r100915,12208l602074,592613r149645,32687l898917,665990r190335,64001l1413663,859284r551535,234415l2151752,1164234r189648,61868l2486197,1265130r146066,32263l2779421,1323097r148073,19351l3126039,1358720r199433,5828l3525372,1360418r199945,-13602l3924886,1324230r248290,-40127l4419397,1231648r243329,-63834l4950702,1077260,5237771,972055,5566571,834727,5981148,639010,6656993,278781,7145362,r,2206778xe" fillcolor="#b1c729"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8" type="#_x0000_t75" style="position:absolute;left:21871;width:27728;height:10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">
                  <v:imagedata r:id="rId8" o:title=""/>
                </v:shape>
                <w10:wrap anchorx="page" anchory="page"/>
              </v:group>
            </w:pict>
          </mc:Fallback>
        </mc:AlternateContent>
      </w:r>
    </w:p>
    <w:p w14:paraId="454F686B" w14:textId="3126E9D0" w:rsidR="00005654" w:rsidRDefault="00005654" w:rsidP="0058056C">
      <w:pPr>
        <w:jc w:val="center"/>
        <w:rPr>
          <w:rFonts w:ascii="Arial" w:hAnsi="Arial" w:cs="Arial"/>
          <w:b/>
          <w:bCs/>
          <w:sz w:val="24"/>
          <w:szCs w:val="24"/>
        </w:rPr>
      </w:pPr>
    </w:p>
    <w:p w14:paraId="6172785D" w14:textId="77777777" w:rsidR="00005654" w:rsidRDefault="00005654" w:rsidP="0058056C">
      <w:pPr>
        <w:jc w:val="center"/>
        <w:rPr>
          <w:rFonts w:ascii="Arial" w:hAnsi="Arial" w:cs="Arial"/>
          <w:b/>
          <w:bCs/>
          <w:sz w:val="24"/>
          <w:szCs w:val="24"/>
        </w:rPr>
      </w:pPr>
    </w:p>
    <w:p w14:paraId="7FD13362" w14:textId="77777777" w:rsidR="00005654" w:rsidRDefault="00005654" w:rsidP="0058056C">
      <w:pPr>
        <w:jc w:val="center"/>
        <w:rPr>
          <w:rFonts w:ascii="Arial" w:hAnsi="Arial" w:cs="Arial"/>
          <w:b/>
          <w:bCs/>
          <w:sz w:val="24"/>
          <w:szCs w:val="24"/>
        </w:rPr>
      </w:pPr>
    </w:p>
    <w:p w14:paraId="68F46769" w14:textId="77777777" w:rsidR="00005654" w:rsidRDefault="00005654" w:rsidP="0058056C">
      <w:pPr>
        <w:jc w:val="center"/>
        <w:rPr>
          <w:rFonts w:ascii="Arial" w:hAnsi="Arial" w:cs="Arial"/>
          <w:b/>
          <w:bCs/>
          <w:sz w:val="24"/>
          <w:szCs w:val="24"/>
        </w:rPr>
      </w:pPr>
    </w:p>
    <w:p w14:paraId="68348095" w14:textId="77777777" w:rsidR="00005654" w:rsidRDefault="00005654" w:rsidP="0058056C">
      <w:pPr>
        <w:jc w:val="center"/>
        <w:rPr>
          <w:rFonts w:ascii="Arial" w:hAnsi="Arial" w:cs="Arial"/>
          <w:b/>
          <w:bCs/>
          <w:sz w:val="24"/>
          <w:szCs w:val="24"/>
        </w:rPr>
      </w:pPr>
    </w:p>
    <w:p w14:paraId="44E9BA0D" w14:textId="77777777" w:rsidR="00005654" w:rsidRDefault="00005654" w:rsidP="0058056C">
      <w:pPr>
        <w:jc w:val="center"/>
        <w:rPr>
          <w:rFonts w:ascii="Arial" w:hAnsi="Arial" w:cs="Arial"/>
          <w:b/>
          <w:bCs/>
          <w:sz w:val="24"/>
          <w:szCs w:val="24"/>
        </w:rPr>
      </w:pPr>
    </w:p>
    <w:p w14:paraId="11D349A9" w14:textId="77777777" w:rsidR="00005654" w:rsidRDefault="00005654" w:rsidP="0058056C">
      <w:pPr>
        <w:jc w:val="center"/>
        <w:rPr>
          <w:rFonts w:ascii="Arial" w:hAnsi="Arial" w:cs="Arial"/>
          <w:b/>
          <w:bCs/>
          <w:sz w:val="24"/>
          <w:szCs w:val="24"/>
        </w:rPr>
      </w:pPr>
    </w:p>
    <w:p w14:paraId="0FFC3811" w14:textId="77777777" w:rsidR="00005654" w:rsidRDefault="00005654" w:rsidP="0058056C">
      <w:pPr>
        <w:jc w:val="center"/>
        <w:rPr>
          <w:rFonts w:ascii="Arial" w:hAnsi="Arial" w:cs="Arial"/>
          <w:b/>
          <w:bCs/>
          <w:sz w:val="24"/>
          <w:szCs w:val="24"/>
        </w:rPr>
      </w:pPr>
    </w:p>
    <w:p w14:paraId="3D52B460" w14:textId="77777777" w:rsidR="00005654" w:rsidRDefault="00005654" w:rsidP="0058056C">
      <w:pPr>
        <w:jc w:val="center"/>
        <w:rPr>
          <w:rFonts w:ascii="Arial" w:hAnsi="Arial" w:cs="Arial"/>
          <w:b/>
          <w:bCs/>
          <w:sz w:val="24"/>
          <w:szCs w:val="24"/>
        </w:rPr>
      </w:pPr>
    </w:p>
    <w:p w14:paraId="3DBF62B9" w14:textId="77777777" w:rsidR="0050745F" w:rsidRDefault="0050745F" w:rsidP="0058056C">
      <w:pPr>
        <w:jc w:val="center"/>
        <w:rPr>
          <w:rFonts w:ascii="Calibri Light" w:hAnsi="Calibri Light" w:cs="Calibri Light"/>
          <w:b/>
          <w:bCs/>
          <w:sz w:val="24"/>
          <w:szCs w:val="24"/>
        </w:rPr>
      </w:pPr>
    </w:p>
    <w:p w14:paraId="645B6A19" w14:textId="77777777" w:rsidR="0050745F" w:rsidRDefault="0050745F" w:rsidP="0058056C">
      <w:pPr>
        <w:jc w:val="center"/>
        <w:rPr>
          <w:rFonts w:ascii="Calibri Light" w:hAnsi="Calibri Light" w:cs="Calibri Light"/>
          <w:b/>
          <w:bCs/>
          <w:sz w:val="24"/>
          <w:szCs w:val="24"/>
        </w:rPr>
      </w:pPr>
    </w:p>
    <w:p w14:paraId="473F90DA" w14:textId="77777777" w:rsidR="0050745F" w:rsidRDefault="0050745F" w:rsidP="0058056C">
      <w:pPr>
        <w:jc w:val="center"/>
        <w:rPr>
          <w:rFonts w:ascii="Calibri Light" w:hAnsi="Calibri Light" w:cs="Calibri Light"/>
          <w:b/>
          <w:bCs/>
          <w:sz w:val="24"/>
          <w:szCs w:val="24"/>
        </w:rPr>
      </w:pPr>
    </w:p>
    <w:p w14:paraId="0BEC3C2B" w14:textId="29698137" w:rsidR="0050745F" w:rsidRDefault="0050745F" w:rsidP="0050745F">
      <w:pPr>
        <w:rPr>
          <w:rFonts w:ascii="Calibri Light" w:hAnsi="Calibri Light" w:cs="Calibri Light"/>
          <w:b/>
          <w:bCs/>
          <w:sz w:val="24"/>
          <w:szCs w:val="24"/>
        </w:rPr>
      </w:pPr>
      <w:r>
        <w:rPr>
          <w:rFonts w:ascii="Calibri Light" w:hAnsi="Calibri Light" w:cs="Calibri Light"/>
          <w:b/>
          <w:bCs/>
          <w:sz w:val="24"/>
          <w:szCs w:val="24"/>
        </w:rPr>
        <w:t xml:space="preserve">                 </w:t>
      </w:r>
    </w:p>
    <w:p w14:paraId="4F8EE515" w14:textId="149070E8" w:rsidR="0050745F" w:rsidRPr="0050745F" w:rsidRDefault="0050745F" w:rsidP="0050745F">
      <w:pPr>
        <w:rPr>
          <w:rFonts w:ascii="Arial" w:hAnsi="Arial" w:cs="Arial"/>
          <w:b/>
          <w:bCs/>
        </w:rPr>
      </w:pPr>
      <w:r w:rsidRPr="0050745F">
        <w:rPr>
          <w:rFonts w:ascii="Arial" w:hAnsi="Arial" w:cs="Arial"/>
          <w:b/>
          <w:bCs/>
        </w:rPr>
        <w:t>Thème</w:t>
      </w:r>
      <w:r w:rsidRPr="0050745F">
        <w:rPr>
          <w:rFonts w:ascii="Arial" w:hAnsi="Arial" w:cs="Arial"/>
          <w:b/>
          <w:bCs/>
        </w:rPr>
        <w:t xml:space="preserve"> 1 : </w:t>
      </w:r>
      <w:r>
        <w:rPr>
          <w:rFonts w:ascii="Arial" w:hAnsi="Arial" w:cs="Arial"/>
          <w:b/>
          <w:bCs/>
        </w:rPr>
        <w:t xml:space="preserve"> </w:t>
      </w:r>
      <w:r w:rsidRPr="0050745F">
        <w:rPr>
          <w:rFonts w:ascii="Arial" w:hAnsi="Arial" w:cs="Arial"/>
          <w:b/>
          <w:bCs/>
        </w:rPr>
        <w:t xml:space="preserve"> Principe juridique rédaction acte administratif</w:t>
      </w:r>
      <w:r w:rsidRPr="0050745F">
        <w:rPr>
          <w:rFonts w:ascii="Arial" w:hAnsi="Arial" w:cs="Arial"/>
          <w:b/>
          <w:bCs/>
        </w:rPr>
        <w:tab/>
      </w:r>
      <w:r w:rsidRPr="0050745F">
        <w:rPr>
          <w:rFonts w:ascii="Arial" w:hAnsi="Arial" w:cs="Arial"/>
          <w:b/>
          <w:bCs/>
        </w:rPr>
        <w:tab/>
        <w:t xml:space="preserve">                                                              </w:t>
      </w:r>
    </w:p>
    <w:p w14:paraId="37F7491F" w14:textId="079D3C53" w:rsidR="0050745F" w:rsidRPr="0050745F" w:rsidRDefault="0050745F" w:rsidP="0050745F">
      <w:pPr>
        <w:rPr>
          <w:rFonts w:ascii="Arial" w:hAnsi="Arial" w:cs="Arial"/>
          <w:b/>
          <w:bCs/>
        </w:rPr>
      </w:pPr>
      <w:r w:rsidRPr="0050745F">
        <w:rPr>
          <w:rFonts w:ascii="Arial" w:hAnsi="Arial" w:cs="Arial"/>
          <w:b/>
          <w:bCs/>
        </w:rPr>
        <w:t>Thème</w:t>
      </w:r>
      <w:r w:rsidRPr="0050745F">
        <w:rPr>
          <w:rFonts w:ascii="Arial" w:hAnsi="Arial" w:cs="Arial"/>
          <w:b/>
          <w:bCs/>
        </w:rPr>
        <w:t xml:space="preserve"> 2 :   Promesse de vente/compromis de </w:t>
      </w:r>
      <w:r w:rsidRPr="0050745F">
        <w:rPr>
          <w:rFonts w:ascii="Arial" w:hAnsi="Arial" w:cs="Arial"/>
          <w:b/>
          <w:bCs/>
        </w:rPr>
        <w:t>vente</w:t>
      </w:r>
      <w:r w:rsidRPr="0050745F">
        <w:rPr>
          <w:rFonts w:ascii="Arial" w:hAnsi="Arial" w:cs="Arial"/>
          <w:b/>
          <w:bCs/>
        </w:rPr>
        <w:tab/>
      </w:r>
    </w:p>
    <w:p w14:paraId="509DA583" w14:textId="00AEF6E2" w:rsidR="0050745F" w:rsidRPr="0050745F" w:rsidRDefault="0050745F" w:rsidP="0050745F">
      <w:pPr>
        <w:rPr>
          <w:rFonts w:ascii="Arial" w:hAnsi="Arial" w:cs="Arial"/>
          <w:b/>
          <w:bCs/>
        </w:rPr>
      </w:pPr>
      <w:r w:rsidRPr="0050745F">
        <w:rPr>
          <w:rFonts w:ascii="Arial" w:hAnsi="Arial" w:cs="Arial"/>
          <w:b/>
          <w:bCs/>
        </w:rPr>
        <w:t>Thème</w:t>
      </w:r>
      <w:r w:rsidRPr="0050745F">
        <w:rPr>
          <w:rFonts w:ascii="Arial" w:hAnsi="Arial" w:cs="Arial"/>
          <w:b/>
          <w:bCs/>
        </w:rPr>
        <w:t xml:space="preserve"> 3 :  </w:t>
      </w:r>
      <w:r w:rsidRPr="0050745F">
        <w:rPr>
          <w:rFonts w:ascii="Arial" w:hAnsi="Arial" w:cs="Arial"/>
          <w:b/>
          <w:bCs/>
        </w:rPr>
        <w:t xml:space="preserve"> L’Usufruit- La nue-propriété</w:t>
      </w:r>
    </w:p>
    <w:p w14:paraId="6B99101D" w14:textId="07C09268" w:rsidR="0050745F" w:rsidRPr="0050745F" w:rsidRDefault="0050745F" w:rsidP="0050745F">
      <w:pPr>
        <w:rPr>
          <w:rFonts w:ascii="Arial" w:hAnsi="Arial" w:cs="Arial"/>
          <w:b/>
          <w:bCs/>
        </w:rPr>
      </w:pPr>
      <w:r w:rsidRPr="0050745F">
        <w:rPr>
          <w:rFonts w:ascii="Arial" w:hAnsi="Arial" w:cs="Arial"/>
          <w:b/>
          <w:bCs/>
        </w:rPr>
        <w:t>Thème 4 :  L’intervenant</w:t>
      </w:r>
    </w:p>
    <w:p w14:paraId="030A1D46" w14:textId="01BD4DCB" w:rsidR="0050745F" w:rsidRPr="0050745F" w:rsidRDefault="0050745F" w:rsidP="0050745F">
      <w:pPr>
        <w:rPr>
          <w:rFonts w:ascii="Arial" w:hAnsi="Arial" w:cs="Arial"/>
          <w:b/>
          <w:bCs/>
        </w:rPr>
      </w:pPr>
      <w:r w:rsidRPr="0050745F">
        <w:rPr>
          <w:rFonts w:ascii="Arial" w:hAnsi="Arial" w:cs="Arial"/>
          <w:b/>
          <w:bCs/>
        </w:rPr>
        <w:t>Thème 5 :  Les biens sans maître</w:t>
      </w:r>
    </w:p>
    <w:p w14:paraId="683746BA" w14:textId="74F0291C" w:rsidR="0050745F" w:rsidRPr="0050745F" w:rsidRDefault="0050745F" w:rsidP="0050745F">
      <w:pPr>
        <w:rPr>
          <w:rFonts w:ascii="Calibri Light" w:hAnsi="Calibri Light" w:cs="Calibri Light"/>
          <w:b/>
          <w:bCs/>
          <w:sz w:val="24"/>
          <w:szCs w:val="24"/>
        </w:rPr>
      </w:pPr>
      <w:r w:rsidRPr="0050745F">
        <w:rPr>
          <w:rFonts w:ascii="Arial" w:hAnsi="Arial" w:cs="Arial"/>
          <w:b/>
          <w:bCs/>
        </w:rPr>
        <w:t>Thème 6 :  Les baux emphytéotiques</w:t>
      </w:r>
    </w:p>
    <w:p w14:paraId="1441B864" w14:textId="77777777" w:rsidR="0050745F" w:rsidRPr="0050745F" w:rsidRDefault="0050745F" w:rsidP="0058056C">
      <w:pPr>
        <w:jc w:val="center"/>
        <w:rPr>
          <w:rFonts w:ascii="Calibri Light" w:hAnsi="Calibri Light" w:cs="Calibri Light"/>
          <w:b/>
          <w:bCs/>
          <w:sz w:val="24"/>
          <w:szCs w:val="24"/>
        </w:rPr>
      </w:pPr>
    </w:p>
    <w:p w14:paraId="44412009" w14:textId="77777777" w:rsidR="0050745F" w:rsidRDefault="0050745F" w:rsidP="0058056C">
      <w:pPr>
        <w:jc w:val="center"/>
        <w:rPr>
          <w:rFonts w:ascii="Calibri Light" w:hAnsi="Calibri Light" w:cs="Calibri Light"/>
          <w:b/>
          <w:bCs/>
          <w:sz w:val="24"/>
          <w:szCs w:val="24"/>
        </w:rPr>
      </w:pPr>
    </w:p>
    <w:p w14:paraId="151ADB88" w14:textId="77777777" w:rsidR="0050745F" w:rsidRDefault="0050745F" w:rsidP="0058056C">
      <w:pPr>
        <w:jc w:val="center"/>
        <w:rPr>
          <w:rFonts w:ascii="Calibri Light" w:hAnsi="Calibri Light" w:cs="Calibri Light"/>
          <w:b/>
          <w:bCs/>
          <w:sz w:val="24"/>
          <w:szCs w:val="24"/>
        </w:rPr>
      </w:pPr>
    </w:p>
    <w:p w14:paraId="290CD0FE" w14:textId="77777777" w:rsidR="0050745F" w:rsidRDefault="0050745F" w:rsidP="0058056C">
      <w:pPr>
        <w:jc w:val="center"/>
        <w:rPr>
          <w:rFonts w:ascii="Calibri Light" w:hAnsi="Calibri Light" w:cs="Calibri Light"/>
          <w:b/>
          <w:bCs/>
          <w:sz w:val="24"/>
          <w:szCs w:val="24"/>
        </w:rPr>
      </w:pPr>
    </w:p>
    <w:p w14:paraId="68E63EFE" w14:textId="77777777" w:rsidR="0050745F" w:rsidRDefault="0050745F" w:rsidP="0058056C">
      <w:pPr>
        <w:jc w:val="center"/>
        <w:rPr>
          <w:rFonts w:ascii="Calibri Light" w:hAnsi="Calibri Light" w:cs="Calibri Light"/>
          <w:b/>
          <w:bCs/>
          <w:sz w:val="24"/>
          <w:szCs w:val="24"/>
        </w:rPr>
      </w:pPr>
    </w:p>
    <w:p w14:paraId="2AF1DF7F" w14:textId="77777777" w:rsidR="0050745F" w:rsidRDefault="0050745F" w:rsidP="0058056C">
      <w:pPr>
        <w:jc w:val="center"/>
        <w:rPr>
          <w:rFonts w:ascii="Calibri Light" w:hAnsi="Calibri Light" w:cs="Calibri Light"/>
          <w:b/>
          <w:bCs/>
          <w:sz w:val="24"/>
          <w:szCs w:val="24"/>
        </w:rPr>
      </w:pPr>
    </w:p>
    <w:p w14:paraId="573A5039" w14:textId="77777777" w:rsidR="0050745F" w:rsidRDefault="0050745F" w:rsidP="0058056C">
      <w:pPr>
        <w:jc w:val="center"/>
        <w:rPr>
          <w:rFonts w:ascii="Calibri Light" w:hAnsi="Calibri Light" w:cs="Calibri Light"/>
          <w:b/>
          <w:bCs/>
          <w:sz w:val="24"/>
          <w:szCs w:val="24"/>
        </w:rPr>
      </w:pPr>
    </w:p>
    <w:p w14:paraId="5858B360" w14:textId="77777777" w:rsidR="0050745F" w:rsidRDefault="0050745F" w:rsidP="0058056C">
      <w:pPr>
        <w:jc w:val="center"/>
        <w:rPr>
          <w:rFonts w:ascii="Calibri Light" w:hAnsi="Calibri Light" w:cs="Calibri Light"/>
          <w:b/>
          <w:bCs/>
          <w:sz w:val="24"/>
          <w:szCs w:val="24"/>
        </w:rPr>
      </w:pPr>
    </w:p>
    <w:p w14:paraId="67C5FDDF" w14:textId="77777777" w:rsidR="0050745F" w:rsidRDefault="0050745F" w:rsidP="0058056C">
      <w:pPr>
        <w:jc w:val="center"/>
        <w:rPr>
          <w:rFonts w:ascii="Calibri Light" w:hAnsi="Calibri Light" w:cs="Calibri Light"/>
          <w:b/>
          <w:bCs/>
          <w:sz w:val="24"/>
          <w:szCs w:val="24"/>
        </w:rPr>
      </w:pPr>
    </w:p>
    <w:p w14:paraId="4610EAAC" w14:textId="77777777" w:rsidR="0050745F" w:rsidRDefault="0050745F" w:rsidP="0058056C">
      <w:pPr>
        <w:jc w:val="center"/>
        <w:rPr>
          <w:rFonts w:ascii="Calibri Light" w:hAnsi="Calibri Light" w:cs="Calibri Light"/>
          <w:b/>
          <w:bCs/>
          <w:sz w:val="24"/>
          <w:szCs w:val="24"/>
        </w:rPr>
      </w:pPr>
    </w:p>
    <w:p w14:paraId="4A8C1495" w14:textId="77777777" w:rsidR="0050745F" w:rsidRDefault="0050745F" w:rsidP="0058056C">
      <w:pPr>
        <w:jc w:val="center"/>
        <w:rPr>
          <w:rFonts w:ascii="Calibri Light" w:hAnsi="Calibri Light" w:cs="Calibri Light"/>
          <w:b/>
          <w:bCs/>
          <w:sz w:val="24"/>
          <w:szCs w:val="24"/>
        </w:rPr>
      </w:pPr>
    </w:p>
    <w:p w14:paraId="0E3ECA94" w14:textId="77777777" w:rsidR="0050745F" w:rsidRDefault="0050745F" w:rsidP="0058056C">
      <w:pPr>
        <w:jc w:val="center"/>
        <w:rPr>
          <w:rFonts w:ascii="Calibri Light" w:hAnsi="Calibri Light" w:cs="Calibri Light"/>
          <w:b/>
          <w:bCs/>
          <w:sz w:val="24"/>
          <w:szCs w:val="24"/>
        </w:rPr>
      </w:pPr>
    </w:p>
    <w:p w14:paraId="676AD29A" w14:textId="77777777" w:rsidR="0050745F" w:rsidRDefault="0050745F" w:rsidP="0058056C">
      <w:pPr>
        <w:jc w:val="center"/>
        <w:rPr>
          <w:rFonts w:ascii="Calibri Light" w:hAnsi="Calibri Light" w:cs="Calibri Light"/>
          <w:b/>
          <w:bCs/>
          <w:sz w:val="24"/>
          <w:szCs w:val="24"/>
        </w:rPr>
      </w:pPr>
    </w:p>
    <w:p w14:paraId="0F95EEE9" w14:textId="77777777" w:rsidR="0050745F" w:rsidRDefault="0050745F" w:rsidP="0058056C">
      <w:pPr>
        <w:jc w:val="center"/>
        <w:rPr>
          <w:rFonts w:ascii="Calibri Light" w:hAnsi="Calibri Light" w:cs="Calibri Light"/>
          <w:b/>
          <w:bCs/>
          <w:sz w:val="24"/>
          <w:szCs w:val="24"/>
        </w:rPr>
      </w:pPr>
    </w:p>
    <w:p w14:paraId="0F1F99D4" w14:textId="77777777" w:rsidR="0050745F" w:rsidRDefault="0050745F" w:rsidP="0058056C">
      <w:pPr>
        <w:jc w:val="center"/>
        <w:rPr>
          <w:rFonts w:ascii="Calibri Light" w:hAnsi="Calibri Light" w:cs="Calibri Light"/>
          <w:b/>
          <w:bCs/>
          <w:sz w:val="24"/>
          <w:szCs w:val="24"/>
        </w:rPr>
      </w:pPr>
    </w:p>
    <w:p w14:paraId="71AA0C1C" w14:textId="77777777" w:rsidR="0050745F" w:rsidRDefault="0050745F" w:rsidP="0058056C">
      <w:pPr>
        <w:jc w:val="center"/>
        <w:rPr>
          <w:rFonts w:ascii="Calibri Light" w:hAnsi="Calibri Light" w:cs="Calibri Light"/>
          <w:b/>
          <w:bCs/>
          <w:sz w:val="24"/>
          <w:szCs w:val="24"/>
        </w:rPr>
      </w:pPr>
    </w:p>
    <w:p w14:paraId="3BE941D4" w14:textId="77777777" w:rsidR="0050745F" w:rsidRDefault="0050745F" w:rsidP="0058056C">
      <w:pPr>
        <w:jc w:val="center"/>
        <w:rPr>
          <w:rFonts w:ascii="Calibri Light" w:hAnsi="Calibri Light" w:cs="Calibri Light"/>
          <w:b/>
          <w:bCs/>
          <w:sz w:val="24"/>
          <w:szCs w:val="24"/>
        </w:rPr>
      </w:pPr>
    </w:p>
    <w:p w14:paraId="5731BB27" w14:textId="77777777" w:rsidR="0050745F" w:rsidRDefault="0050745F" w:rsidP="0058056C">
      <w:pPr>
        <w:jc w:val="center"/>
        <w:rPr>
          <w:rFonts w:ascii="Calibri Light" w:hAnsi="Calibri Light" w:cs="Calibri Light"/>
          <w:b/>
          <w:bCs/>
          <w:sz w:val="24"/>
          <w:szCs w:val="24"/>
        </w:rPr>
      </w:pPr>
    </w:p>
    <w:p w14:paraId="6BAEC0C1" w14:textId="77777777" w:rsidR="0050745F" w:rsidRDefault="0050745F" w:rsidP="0058056C">
      <w:pPr>
        <w:jc w:val="center"/>
        <w:rPr>
          <w:rFonts w:ascii="Calibri Light" w:hAnsi="Calibri Light" w:cs="Calibri Light"/>
          <w:b/>
          <w:bCs/>
          <w:sz w:val="24"/>
          <w:szCs w:val="24"/>
        </w:rPr>
      </w:pPr>
    </w:p>
    <w:p w14:paraId="01817A7D" w14:textId="77777777" w:rsidR="0050745F" w:rsidRDefault="0050745F" w:rsidP="0058056C">
      <w:pPr>
        <w:jc w:val="center"/>
        <w:rPr>
          <w:rFonts w:ascii="Calibri Light" w:hAnsi="Calibri Light" w:cs="Calibri Light"/>
          <w:b/>
          <w:bCs/>
          <w:sz w:val="24"/>
          <w:szCs w:val="24"/>
        </w:rPr>
      </w:pPr>
    </w:p>
    <w:p w14:paraId="6B1BBC79" w14:textId="77777777" w:rsidR="0050745F" w:rsidRDefault="0050745F" w:rsidP="0058056C">
      <w:pPr>
        <w:jc w:val="center"/>
        <w:rPr>
          <w:rFonts w:ascii="Calibri Light" w:hAnsi="Calibri Light" w:cs="Calibri Light"/>
          <w:b/>
          <w:bCs/>
          <w:sz w:val="24"/>
          <w:szCs w:val="24"/>
        </w:rPr>
      </w:pPr>
    </w:p>
    <w:p w14:paraId="686BCA62" w14:textId="77777777" w:rsidR="0050745F" w:rsidRDefault="0050745F" w:rsidP="0058056C">
      <w:pPr>
        <w:jc w:val="center"/>
        <w:rPr>
          <w:rFonts w:ascii="Calibri Light" w:hAnsi="Calibri Light" w:cs="Calibri Light"/>
          <w:b/>
          <w:bCs/>
          <w:sz w:val="24"/>
          <w:szCs w:val="24"/>
        </w:rPr>
      </w:pPr>
    </w:p>
    <w:p w14:paraId="5642C5A7" w14:textId="77777777" w:rsidR="0050745F" w:rsidRDefault="0050745F" w:rsidP="0058056C">
      <w:pPr>
        <w:jc w:val="center"/>
        <w:rPr>
          <w:rFonts w:ascii="Calibri Light" w:hAnsi="Calibri Light" w:cs="Calibri Light"/>
          <w:b/>
          <w:bCs/>
          <w:sz w:val="24"/>
          <w:szCs w:val="24"/>
        </w:rPr>
      </w:pPr>
    </w:p>
    <w:p w14:paraId="1C58C7DA" w14:textId="77777777" w:rsidR="0050745F" w:rsidRDefault="0050745F" w:rsidP="0058056C">
      <w:pPr>
        <w:jc w:val="center"/>
        <w:rPr>
          <w:rFonts w:ascii="Calibri Light" w:hAnsi="Calibri Light" w:cs="Calibri Light"/>
          <w:b/>
          <w:bCs/>
          <w:sz w:val="24"/>
          <w:szCs w:val="24"/>
        </w:rPr>
      </w:pPr>
    </w:p>
    <w:p w14:paraId="7E99419B" w14:textId="77777777" w:rsidR="0050745F" w:rsidRDefault="0050745F" w:rsidP="0058056C">
      <w:pPr>
        <w:jc w:val="center"/>
        <w:rPr>
          <w:rFonts w:ascii="Calibri Light" w:hAnsi="Calibri Light" w:cs="Calibri Light"/>
          <w:b/>
          <w:bCs/>
          <w:sz w:val="24"/>
          <w:szCs w:val="24"/>
        </w:rPr>
      </w:pPr>
    </w:p>
    <w:p w14:paraId="36B2233D" w14:textId="77777777" w:rsidR="0050745F" w:rsidRDefault="0050745F" w:rsidP="0058056C">
      <w:pPr>
        <w:jc w:val="center"/>
        <w:rPr>
          <w:rFonts w:ascii="Calibri Light" w:hAnsi="Calibri Light" w:cs="Calibri Light"/>
          <w:b/>
          <w:bCs/>
          <w:sz w:val="24"/>
          <w:szCs w:val="24"/>
        </w:rPr>
      </w:pPr>
    </w:p>
    <w:p w14:paraId="26466EE4" w14:textId="6F9EB5D2" w:rsidR="00FE5239" w:rsidRPr="00F067F1" w:rsidRDefault="00FE5239" w:rsidP="0058056C">
      <w:pPr>
        <w:jc w:val="center"/>
        <w:rPr>
          <w:rFonts w:ascii="Calibri Light" w:hAnsi="Calibri Light" w:cs="Calibri Light"/>
          <w:b/>
          <w:bCs/>
          <w:sz w:val="24"/>
          <w:szCs w:val="24"/>
        </w:rPr>
      </w:pPr>
      <w:r w:rsidRPr="00F067F1">
        <w:rPr>
          <w:rFonts w:ascii="Calibri Light" w:hAnsi="Calibri Light" w:cs="Calibri Light"/>
          <w:b/>
          <w:bCs/>
          <w:sz w:val="24"/>
          <w:szCs w:val="24"/>
        </w:rPr>
        <w:t>PRINCIPES JURIDIQUES :</w:t>
      </w:r>
    </w:p>
    <w:p w14:paraId="10251409" w14:textId="77777777" w:rsidR="00FE5239" w:rsidRPr="00F067F1" w:rsidRDefault="00FE5239" w:rsidP="0058056C">
      <w:pPr>
        <w:jc w:val="center"/>
        <w:rPr>
          <w:rFonts w:ascii="Calibri Light" w:hAnsi="Calibri Light" w:cs="Calibri Light"/>
          <w:b/>
          <w:bCs/>
          <w:sz w:val="24"/>
          <w:szCs w:val="24"/>
        </w:rPr>
      </w:pPr>
    </w:p>
    <w:p w14:paraId="01048C8A" w14:textId="328DD115" w:rsidR="00FE5239" w:rsidRPr="00F067F1" w:rsidRDefault="00FE5239" w:rsidP="0058056C">
      <w:pPr>
        <w:jc w:val="center"/>
        <w:rPr>
          <w:rFonts w:ascii="Calibri Light" w:hAnsi="Calibri Light" w:cs="Calibri Light"/>
          <w:b/>
          <w:bCs/>
          <w:sz w:val="24"/>
          <w:szCs w:val="24"/>
        </w:rPr>
      </w:pPr>
      <w:r w:rsidRPr="00F067F1">
        <w:rPr>
          <w:rFonts w:ascii="Calibri Light" w:hAnsi="Calibri Light" w:cs="Calibri Light"/>
          <w:b/>
          <w:bCs/>
          <w:sz w:val="24"/>
          <w:szCs w:val="24"/>
        </w:rPr>
        <w:t xml:space="preserve"> L’acquisition d’une parcelle forestière par une commune ou EPCI est subordonnée, conformément au droit public et civil, à des formalités : </w:t>
      </w:r>
    </w:p>
    <w:p w14:paraId="052E2BA5" w14:textId="6BFF7FB7" w:rsidR="00FE5239" w:rsidRPr="00F067F1" w:rsidRDefault="00FE5239" w:rsidP="00FE5239">
      <w:pPr>
        <w:rPr>
          <w:rFonts w:ascii="Calibri Light" w:hAnsi="Calibri Light" w:cs="Calibri Light"/>
          <w:b/>
          <w:bCs/>
          <w:sz w:val="24"/>
          <w:szCs w:val="24"/>
        </w:rPr>
      </w:pPr>
      <w:r w:rsidRPr="00F067F1">
        <w:rPr>
          <w:rFonts w:ascii="Calibri Light" w:hAnsi="Calibri Light" w:cs="Calibri Light"/>
          <w:b/>
          <w:bCs/>
          <w:sz w:val="24"/>
          <w:szCs w:val="24"/>
        </w:rPr>
        <w:t xml:space="preserve">• Une délibération du Conseil municipal ou communautaire signifiant le recours à un acte administratif (une délibération= un acte). </w:t>
      </w:r>
    </w:p>
    <w:p w14:paraId="12174768" w14:textId="77777777" w:rsidR="00FE5239" w:rsidRPr="00F067F1" w:rsidRDefault="00FE5239" w:rsidP="00FE5239">
      <w:pPr>
        <w:rPr>
          <w:rFonts w:ascii="Calibri Light" w:hAnsi="Calibri Light" w:cs="Calibri Light"/>
          <w:b/>
          <w:bCs/>
          <w:sz w:val="24"/>
          <w:szCs w:val="24"/>
        </w:rPr>
      </w:pPr>
      <w:r w:rsidRPr="00F067F1">
        <w:rPr>
          <w:rFonts w:ascii="Calibri Light" w:hAnsi="Calibri Light" w:cs="Calibri Light"/>
          <w:b/>
          <w:bCs/>
          <w:sz w:val="24"/>
          <w:szCs w:val="24"/>
        </w:rPr>
        <w:t xml:space="preserve">• La rédaction d’un acte authentique, sous forme administrative ou notariée  </w:t>
      </w:r>
    </w:p>
    <w:p w14:paraId="35597431" w14:textId="77777777" w:rsidR="00FE5239" w:rsidRPr="00F067F1" w:rsidRDefault="00FE5239" w:rsidP="00FE5239">
      <w:pPr>
        <w:rPr>
          <w:rFonts w:ascii="Calibri Light" w:hAnsi="Calibri Light" w:cs="Calibri Light"/>
          <w:b/>
          <w:bCs/>
          <w:sz w:val="24"/>
          <w:szCs w:val="24"/>
        </w:rPr>
      </w:pPr>
      <w:r w:rsidRPr="00F067F1">
        <w:rPr>
          <w:rFonts w:ascii="Calibri Light" w:hAnsi="Calibri Light" w:cs="Calibri Light"/>
          <w:b/>
          <w:bCs/>
          <w:sz w:val="24"/>
          <w:szCs w:val="24"/>
        </w:rPr>
        <w:t xml:space="preserve">• Le paiement du prix </w:t>
      </w:r>
    </w:p>
    <w:p w14:paraId="7E42BD2D" w14:textId="476F807C" w:rsidR="00FE5239" w:rsidRPr="00F067F1" w:rsidRDefault="00FE5239" w:rsidP="0058056C">
      <w:pPr>
        <w:jc w:val="center"/>
        <w:rPr>
          <w:rFonts w:ascii="Calibri Light" w:hAnsi="Calibri Light" w:cs="Calibri Light"/>
          <w:b/>
          <w:bCs/>
          <w:sz w:val="24"/>
          <w:szCs w:val="24"/>
        </w:rPr>
      </w:pPr>
      <w:r w:rsidRPr="00F067F1">
        <w:rPr>
          <w:rFonts w:ascii="Calibri Light" w:hAnsi="Calibri Light" w:cs="Calibri Light"/>
          <w:b/>
          <w:bCs/>
          <w:sz w:val="24"/>
          <w:szCs w:val="24"/>
        </w:rPr>
        <w:t xml:space="preserve">La mutation d’un bien immobilier doit impérativement être constatée par acte authentique, sous la forme administrative ou notariée. Un formalisme rédactionnel est imposé afin d’être accepté par le bureau du Livre Foncier, qui procède à son enregistrement et sa publication. La publication de l’acte authentique va permettre de rendre la mutation « opposable aux tiers » et ainsi produire pleinement ces effets juridiques. </w:t>
      </w:r>
    </w:p>
    <w:p w14:paraId="49186D7D" w14:textId="77777777" w:rsidR="00FE5239" w:rsidRPr="00F067F1" w:rsidRDefault="00FE5239" w:rsidP="0058056C">
      <w:pPr>
        <w:jc w:val="center"/>
        <w:rPr>
          <w:rFonts w:ascii="Calibri Light" w:hAnsi="Calibri Light" w:cs="Calibri Light"/>
          <w:b/>
          <w:bCs/>
          <w:sz w:val="24"/>
          <w:szCs w:val="24"/>
        </w:rPr>
      </w:pPr>
    </w:p>
    <w:p w14:paraId="3A25FCC9" w14:textId="61605E8F" w:rsidR="00005654" w:rsidRPr="00F067F1" w:rsidRDefault="00FE5239" w:rsidP="00FE5239">
      <w:pPr>
        <w:rPr>
          <w:rFonts w:ascii="Calibri Light" w:hAnsi="Calibri Light" w:cs="Calibri Light"/>
          <w:b/>
          <w:bCs/>
          <w:sz w:val="24"/>
          <w:szCs w:val="24"/>
        </w:rPr>
      </w:pPr>
      <w:r w:rsidRPr="00F067F1">
        <w:rPr>
          <w:rFonts w:ascii="Calibri Light" w:hAnsi="Calibri Light" w:cs="Calibri Light"/>
          <w:b/>
          <w:bCs/>
          <w:sz w:val="24"/>
          <w:szCs w:val="24"/>
        </w:rPr>
        <w:t>QU’EST-CE QU’UN ACTE ADMINISTRATIF :</w:t>
      </w:r>
    </w:p>
    <w:p w14:paraId="64C3C1F9" w14:textId="77777777" w:rsidR="00F067F1" w:rsidRPr="00F067F1" w:rsidRDefault="00FE5239" w:rsidP="00F067F1">
      <w:pPr>
        <w:rPr>
          <w:rFonts w:ascii="Calibri Light" w:hAnsi="Calibri Light" w:cs="Calibri Light"/>
          <w:b/>
          <w:bCs/>
          <w:sz w:val="24"/>
          <w:szCs w:val="24"/>
        </w:rPr>
      </w:pPr>
      <w:r w:rsidRPr="00F067F1">
        <w:rPr>
          <w:rFonts w:ascii="Calibri Light" w:hAnsi="Calibri Light" w:cs="Calibri Light"/>
          <w:b/>
          <w:bCs/>
          <w:sz w:val="24"/>
          <w:szCs w:val="24"/>
        </w:rPr>
        <w:t>Un acte administratif permet d’enregistrer le transfert de propriété d’un bien entre un vendeur et un acheteur. Il a la même valeur juridique qu’un acte notarié. La seule différence est qu’il est authentifié par le Maire</w:t>
      </w:r>
      <w:r w:rsidR="00F067F1" w:rsidRPr="00F067F1">
        <w:rPr>
          <w:rFonts w:ascii="Calibri Light" w:hAnsi="Calibri Light" w:cs="Calibri Light"/>
          <w:b/>
          <w:bCs/>
          <w:sz w:val="24"/>
          <w:szCs w:val="24"/>
        </w:rPr>
        <w:t xml:space="preserve"> ou le Président EPCI</w:t>
      </w:r>
      <w:r w:rsidRPr="00F067F1">
        <w:rPr>
          <w:rFonts w:ascii="Calibri Light" w:hAnsi="Calibri Light" w:cs="Calibri Light"/>
          <w:b/>
          <w:bCs/>
          <w:sz w:val="24"/>
          <w:szCs w:val="24"/>
        </w:rPr>
        <w:t xml:space="preserve">, et non par le notaire. </w:t>
      </w:r>
    </w:p>
    <w:p w14:paraId="1FBC0EB0" w14:textId="010981C3" w:rsidR="00F067F1" w:rsidRPr="00F067F1" w:rsidRDefault="00FE5239" w:rsidP="00F067F1">
      <w:pPr>
        <w:rPr>
          <w:rFonts w:ascii="Calibri Light" w:hAnsi="Calibri Light" w:cs="Calibri Light"/>
          <w:b/>
          <w:bCs/>
          <w:sz w:val="24"/>
          <w:szCs w:val="24"/>
        </w:rPr>
      </w:pPr>
      <w:r w:rsidRPr="00F067F1">
        <w:rPr>
          <w:rFonts w:ascii="Calibri Light" w:hAnsi="Calibri Light" w:cs="Calibri Light"/>
          <w:b/>
          <w:bCs/>
          <w:sz w:val="24"/>
          <w:szCs w:val="24"/>
        </w:rPr>
        <w:t xml:space="preserve">Les principes s’appliquant à l’acte authentique sont : </w:t>
      </w:r>
    </w:p>
    <w:p w14:paraId="7AE6791B" w14:textId="011AED2D" w:rsidR="00F067F1" w:rsidRPr="00F067F1" w:rsidRDefault="00FE5239" w:rsidP="00F067F1">
      <w:pPr>
        <w:rPr>
          <w:rFonts w:ascii="Calibri Light" w:hAnsi="Calibri Light" w:cs="Calibri Light"/>
          <w:b/>
          <w:bCs/>
          <w:sz w:val="24"/>
          <w:szCs w:val="24"/>
        </w:rPr>
      </w:pPr>
      <w:r w:rsidRPr="00F067F1">
        <w:rPr>
          <w:rFonts w:ascii="Calibri Light" w:hAnsi="Calibri Light" w:cs="Calibri Light"/>
          <w:b/>
          <w:bCs/>
          <w:sz w:val="24"/>
          <w:szCs w:val="24"/>
        </w:rPr>
        <w:t>• Une date</w:t>
      </w:r>
      <w:r w:rsidR="00F067F1" w:rsidRPr="00F067F1">
        <w:rPr>
          <w:rFonts w:ascii="Calibri Light" w:hAnsi="Calibri Light" w:cs="Calibri Light"/>
          <w:b/>
          <w:bCs/>
          <w:sz w:val="24"/>
          <w:szCs w:val="24"/>
        </w:rPr>
        <w:t xml:space="preserve"> </w:t>
      </w:r>
      <w:r w:rsidRPr="00F067F1">
        <w:rPr>
          <w:rFonts w:ascii="Calibri Light" w:hAnsi="Calibri Light" w:cs="Calibri Light"/>
          <w:b/>
          <w:bCs/>
          <w:sz w:val="24"/>
          <w:szCs w:val="24"/>
        </w:rPr>
        <w:t>certaine</w:t>
      </w:r>
      <w:r w:rsidR="00F067F1" w:rsidRPr="00F067F1">
        <w:rPr>
          <w:rFonts w:ascii="Calibri Light" w:hAnsi="Calibri Light" w:cs="Calibri Light"/>
          <w:b/>
          <w:bCs/>
          <w:sz w:val="24"/>
          <w:szCs w:val="24"/>
        </w:rPr>
        <w:t xml:space="preserve"> </w:t>
      </w:r>
      <w:r w:rsidRPr="00F067F1">
        <w:rPr>
          <w:rFonts w:ascii="Calibri Light" w:hAnsi="Calibri Light" w:cs="Calibri Light"/>
          <w:b/>
          <w:bCs/>
          <w:sz w:val="24"/>
          <w:szCs w:val="24"/>
        </w:rPr>
        <w:t>: l’acte fait foi de sa date</w:t>
      </w:r>
    </w:p>
    <w:p w14:paraId="61908D08" w14:textId="38E69625" w:rsidR="00F067F1" w:rsidRPr="00F067F1" w:rsidRDefault="00FE5239" w:rsidP="00F067F1">
      <w:pPr>
        <w:rPr>
          <w:rFonts w:ascii="Calibri Light" w:hAnsi="Calibri Light" w:cs="Calibri Light"/>
          <w:b/>
          <w:bCs/>
          <w:sz w:val="24"/>
          <w:szCs w:val="24"/>
        </w:rPr>
      </w:pPr>
      <w:r w:rsidRPr="00F067F1">
        <w:rPr>
          <w:rFonts w:ascii="Calibri Light" w:hAnsi="Calibri Light" w:cs="Calibri Light"/>
          <w:b/>
          <w:bCs/>
          <w:sz w:val="24"/>
          <w:szCs w:val="24"/>
        </w:rPr>
        <w:t xml:space="preserve"> • La</w:t>
      </w:r>
      <w:r w:rsidR="00F067F1" w:rsidRPr="00F067F1">
        <w:rPr>
          <w:rFonts w:ascii="Calibri Light" w:hAnsi="Calibri Light" w:cs="Calibri Light"/>
          <w:b/>
          <w:bCs/>
          <w:sz w:val="24"/>
          <w:szCs w:val="24"/>
        </w:rPr>
        <w:t xml:space="preserve"> </w:t>
      </w:r>
      <w:r w:rsidRPr="00F067F1">
        <w:rPr>
          <w:rFonts w:ascii="Calibri Light" w:hAnsi="Calibri Light" w:cs="Calibri Light"/>
          <w:b/>
          <w:bCs/>
          <w:sz w:val="24"/>
          <w:szCs w:val="24"/>
        </w:rPr>
        <w:t>force</w:t>
      </w:r>
      <w:r w:rsidR="00F067F1" w:rsidRPr="00F067F1">
        <w:rPr>
          <w:rFonts w:ascii="Calibri Light" w:hAnsi="Calibri Light" w:cs="Calibri Light"/>
          <w:b/>
          <w:bCs/>
          <w:sz w:val="24"/>
          <w:szCs w:val="24"/>
        </w:rPr>
        <w:t xml:space="preserve"> probante :</w:t>
      </w:r>
      <w:r w:rsidRPr="00F067F1">
        <w:rPr>
          <w:rFonts w:ascii="Calibri Light" w:hAnsi="Calibri Light" w:cs="Calibri Light"/>
          <w:b/>
          <w:bCs/>
          <w:sz w:val="24"/>
          <w:szCs w:val="24"/>
        </w:rPr>
        <w:t xml:space="preserve"> la signature de l’autorité habilitée fait foi du contenu de l’acte </w:t>
      </w:r>
    </w:p>
    <w:p w14:paraId="190A0230" w14:textId="52B4084F" w:rsidR="00005654" w:rsidRPr="00F067F1" w:rsidRDefault="00FE5239" w:rsidP="00F067F1">
      <w:pPr>
        <w:rPr>
          <w:rFonts w:ascii="Calibri Light" w:hAnsi="Calibri Light" w:cs="Calibri Light"/>
          <w:b/>
          <w:bCs/>
          <w:sz w:val="24"/>
          <w:szCs w:val="24"/>
        </w:rPr>
      </w:pPr>
      <w:r w:rsidRPr="00F067F1">
        <w:rPr>
          <w:rFonts w:ascii="Calibri Light" w:hAnsi="Calibri Light" w:cs="Calibri Light"/>
          <w:b/>
          <w:bCs/>
          <w:sz w:val="24"/>
          <w:szCs w:val="24"/>
        </w:rPr>
        <w:t>• La</w:t>
      </w:r>
      <w:r w:rsidR="00F067F1" w:rsidRPr="00F067F1">
        <w:rPr>
          <w:rFonts w:ascii="Calibri Light" w:hAnsi="Calibri Light" w:cs="Calibri Light"/>
          <w:b/>
          <w:bCs/>
          <w:sz w:val="24"/>
          <w:szCs w:val="24"/>
        </w:rPr>
        <w:t xml:space="preserve"> </w:t>
      </w:r>
      <w:r w:rsidRPr="00F067F1">
        <w:rPr>
          <w:rFonts w:ascii="Calibri Light" w:hAnsi="Calibri Light" w:cs="Calibri Light"/>
          <w:b/>
          <w:bCs/>
          <w:sz w:val="24"/>
          <w:szCs w:val="24"/>
        </w:rPr>
        <w:t>force</w:t>
      </w:r>
      <w:r w:rsidR="00F067F1" w:rsidRPr="00F067F1">
        <w:rPr>
          <w:rFonts w:ascii="Calibri Light" w:hAnsi="Calibri Light" w:cs="Calibri Light"/>
          <w:b/>
          <w:bCs/>
          <w:sz w:val="24"/>
          <w:szCs w:val="24"/>
        </w:rPr>
        <w:t xml:space="preserve"> </w:t>
      </w:r>
      <w:r w:rsidRPr="00F067F1">
        <w:rPr>
          <w:rFonts w:ascii="Calibri Light" w:hAnsi="Calibri Light" w:cs="Calibri Light"/>
          <w:b/>
          <w:bCs/>
          <w:sz w:val="24"/>
          <w:szCs w:val="24"/>
        </w:rPr>
        <w:t>exécutoire : l’acte est exécutoire de plein droit tant pour les parties que pour les tiers.</w:t>
      </w:r>
    </w:p>
    <w:p w14:paraId="1262065F" w14:textId="77777777" w:rsidR="00F067F1" w:rsidRPr="00F067F1" w:rsidRDefault="00F067F1" w:rsidP="00F067F1">
      <w:pPr>
        <w:rPr>
          <w:rFonts w:ascii="Calibri Light" w:hAnsi="Calibri Light" w:cs="Calibri Light"/>
          <w:b/>
          <w:bCs/>
          <w:sz w:val="24"/>
          <w:szCs w:val="24"/>
        </w:rPr>
      </w:pPr>
    </w:p>
    <w:p w14:paraId="1F665911" w14:textId="77D059B8" w:rsidR="00F067F1" w:rsidRPr="00F067F1" w:rsidRDefault="00F067F1" w:rsidP="00F067F1">
      <w:pPr>
        <w:rPr>
          <w:rFonts w:ascii="Calibri Light" w:hAnsi="Calibri Light" w:cs="Calibri Light"/>
          <w:b/>
          <w:bCs/>
          <w:sz w:val="24"/>
          <w:szCs w:val="24"/>
        </w:rPr>
      </w:pPr>
      <w:r w:rsidRPr="00F067F1">
        <w:rPr>
          <w:rFonts w:ascii="Calibri Light" w:hAnsi="Calibri Light" w:cs="Calibri Light"/>
          <w:b/>
          <w:bCs/>
          <w:sz w:val="24"/>
          <w:szCs w:val="24"/>
        </w:rPr>
        <w:t>FORMALITÉS AVANT</w:t>
      </w:r>
      <w:r w:rsidR="00100F8B">
        <w:rPr>
          <w:rFonts w:ascii="Calibri Light" w:hAnsi="Calibri Light" w:cs="Calibri Light"/>
          <w:b/>
          <w:bCs/>
          <w:sz w:val="24"/>
          <w:szCs w:val="24"/>
        </w:rPr>
        <w:t xml:space="preserve"> </w:t>
      </w:r>
      <w:r w:rsidRPr="00F067F1">
        <w:rPr>
          <w:rFonts w:ascii="Calibri Light" w:hAnsi="Calibri Light" w:cs="Calibri Light"/>
          <w:b/>
          <w:bCs/>
          <w:sz w:val="24"/>
          <w:szCs w:val="24"/>
        </w:rPr>
        <w:t xml:space="preserve">LA REDACTION DE L’ACTE ADMINISTRATIF </w:t>
      </w:r>
    </w:p>
    <w:p w14:paraId="5287ABEA" w14:textId="77777777" w:rsidR="00F067F1" w:rsidRPr="00F067F1" w:rsidRDefault="00F067F1" w:rsidP="00F067F1">
      <w:pPr>
        <w:rPr>
          <w:rFonts w:ascii="Calibri Light" w:hAnsi="Calibri Light" w:cs="Calibri Light"/>
          <w:b/>
          <w:bCs/>
          <w:sz w:val="24"/>
          <w:szCs w:val="24"/>
        </w:rPr>
      </w:pPr>
      <w:r w:rsidRPr="00F067F1">
        <w:rPr>
          <w:rFonts w:ascii="Calibri Light" w:hAnsi="Calibri Light" w:cs="Calibri Light"/>
          <w:b/>
          <w:bCs/>
          <w:sz w:val="24"/>
          <w:szCs w:val="24"/>
        </w:rPr>
        <w:t xml:space="preserve">1 - Identifier la ou les parcelles concernées par la transaction </w:t>
      </w:r>
    </w:p>
    <w:p w14:paraId="2512649D" w14:textId="4E1A9695" w:rsidR="00F067F1" w:rsidRPr="00F067F1" w:rsidRDefault="00F067F1" w:rsidP="00F067F1">
      <w:pPr>
        <w:rPr>
          <w:rFonts w:ascii="Calibri Light" w:hAnsi="Calibri Light" w:cs="Calibri Light"/>
          <w:b/>
          <w:bCs/>
          <w:sz w:val="24"/>
          <w:szCs w:val="24"/>
        </w:rPr>
      </w:pPr>
      <w:r>
        <w:rPr>
          <w:rFonts w:ascii="Calibri Light" w:hAnsi="Calibri Light" w:cs="Calibri Light"/>
          <w:b/>
          <w:bCs/>
          <w:sz w:val="24"/>
          <w:szCs w:val="24"/>
        </w:rPr>
        <w:t>*</w:t>
      </w:r>
      <w:r w:rsidRPr="00F067F1">
        <w:rPr>
          <w:rFonts w:ascii="Calibri Light" w:hAnsi="Calibri Light" w:cs="Calibri Light"/>
          <w:b/>
          <w:bCs/>
          <w:sz w:val="24"/>
          <w:szCs w:val="24"/>
        </w:rPr>
        <w:t xml:space="preserve"> être en possession des informations (section, lieux dit, numéro de parcelle, surface)</w:t>
      </w:r>
    </w:p>
    <w:p w14:paraId="28C468BB" w14:textId="2BEF5E06" w:rsidR="00F067F1" w:rsidRPr="00F067F1" w:rsidRDefault="00F067F1" w:rsidP="00F067F1">
      <w:pPr>
        <w:rPr>
          <w:rFonts w:ascii="Calibri Light" w:hAnsi="Calibri Light" w:cs="Calibri Light"/>
          <w:b/>
          <w:bCs/>
          <w:sz w:val="24"/>
          <w:szCs w:val="24"/>
        </w:rPr>
      </w:pPr>
      <w:r>
        <w:rPr>
          <w:rFonts w:ascii="Calibri Light" w:hAnsi="Calibri Light" w:cs="Calibri Light"/>
          <w:b/>
          <w:bCs/>
          <w:sz w:val="24"/>
          <w:szCs w:val="24"/>
        </w:rPr>
        <w:t>*</w:t>
      </w:r>
      <w:r w:rsidRPr="00F067F1">
        <w:rPr>
          <w:rFonts w:ascii="Calibri Light" w:hAnsi="Calibri Light" w:cs="Calibri Light"/>
          <w:b/>
          <w:bCs/>
          <w:sz w:val="24"/>
          <w:szCs w:val="24"/>
        </w:rPr>
        <w:t xml:space="preserve"> faire une demande d’extrait cadastral - formulaire de demande 6465, dit modèle n°1. Cette demande est à faire au Centre des Impôts Fonciers, elle est gratuite.  Il convient de faire autant que de parcelles visées.</w:t>
      </w:r>
    </w:p>
    <w:p w14:paraId="2191B157" w14:textId="6A1418F5" w:rsidR="00F067F1" w:rsidRPr="00F067F1" w:rsidRDefault="00F067F1" w:rsidP="00F067F1">
      <w:pPr>
        <w:rPr>
          <w:rFonts w:ascii="Calibri Light" w:hAnsi="Calibri Light" w:cs="Calibri Light"/>
          <w:b/>
          <w:bCs/>
          <w:sz w:val="24"/>
          <w:szCs w:val="24"/>
        </w:rPr>
      </w:pPr>
      <w:r w:rsidRPr="00F067F1">
        <w:rPr>
          <w:rFonts w:ascii="Calibri Light" w:hAnsi="Calibri Light" w:cs="Calibri Light"/>
          <w:b/>
          <w:bCs/>
          <w:sz w:val="24"/>
          <w:szCs w:val="24"/>
        </w:rPr>
        <w:t xml:space="preserve"> 2- Rechercher l’origine de la propriété</w:t>
      </w:r>
    </w:p>
    <w:p w14:paraId="44488299" w14:textId="49919555" w:rsidR="00F067F1" w:rsidRPr="00F067F1" w:rsidRDefault="00F067F1" w:rsidP="00F067F1">
      <w:pPr>
        <w:rPr>
          <w:rFonts w:ascii="Calibri Light" w:hAnsi="Calibri Light" w:cs="Calibri Light"/>
          <w:b/>
          <w:bCs/>
          <w:sz w:val="24"/>
          <w:szCs w:val="24"/>
        </w:rPr>
      </w:pPr>
      <w:r>
        <w:rPr>
          <w:rFonts w:ascii="Calibri Light" w:hAnsi="Calibri Light" w:cs="Calibri Light"/>
          <w:b/>
          <w:bCs/>
          <w:sz w:val="24"/>
          <w:szCs w:val="24"/>
        </w:rPr>
        <w:t>*</w:t>
      </w:r>
      <w:r w:rsidRPr="00F067F1">
        <w:rPr>
          <w:rFonts w:ascii="Calibri Light" w:hAnsi="Calibri Light" w:cs="Calibri Light"/>
          <w:b/>
          <w:bCs/>
          <w:sz w:val="24"/>
          <w:szCs w:val="24"/>
        </w:rPr>
        <w:t xml:space="preserve"> démarche à effectuer auprès du Service de la publicité foncière à l’aide du formulaire 3233-SD (01-2017) en deux exemplaires (valable 6 mois). La demande de renseignement se fait par parcelle, le coût unitaire est de 12 € (tarif actuel).</w:t>
      </w:r>
    </w:p>
    <w:p w14:paraId="66F93BA6" w14:textId="5338439F" w:rsidR="00F067F1" w:rsidRPr="00F067F1" w:rsidRDefault="00F067F1" w:rsidP="00F067F1">
      <w:pPr>
        <w:rPr>
          <w:rFonts w:ascii="Calibri Light" w:hAnsi="Calibri Light" w:cs="Calibri Light"/>
          <w:b/>
          <w:bCs/>
          <w:sz w:val="24"/>
          <w:szCs w:val="24"/>
        </w:rPr>
      </w:pPr>
      <w:r w:rsidRPr="00F067F1">
        <w:rPr>
          <w:rFonts w:ascii="Calibri Light" w:hAnsi="Calibri Light" w:cs="Calibri Light"/>
          <w:b/>
          <w:bCs/>
          <w:sz w:val="24"/>
          <w:szCs w:val="24"/>
        </w:rPr>
        <w:t xml:space="preserve"> 3- Connaître la valeur du terrain </w:t>
      </w:r>
    </w:p>
    <w:p w14:paraId="5FF62DAA" w14:textId="308709FF" w:rsidR="00F067F1" w:rsidRPr="00F067F1" w:rsidRDefault="00F067F1" w:rsidP="00F067F1">
      <w:pPr>
        <w:rPr>
          <w:rFonts w:ascii="Calibri Light" w:hAnsi="Calibri Light" w:cs="Calibri Light"/>
          <w:b/>
          <w:bCs/>
          <w:sz w:val="24"/>
          <w:szCs w:val="24"/>
        </w:rPr>
      </w:pPr>
      <w:r w:rsidRPr="00F067F1">
        <w:rPr>
          <w:rFonts w:ascii="Calibri Light" w:hAnsi="Calibri Light" w:cs="Calibri Light"/>
          <w:b/>
          <w:bCs/>
          <w:sz w:val="24"/>
          <w:szCs w:val="24"/>
        </w:rPr>
        <w:t xml:space="preserve"> 4- Approbation de la décision du Conseil municipal ou communautaire</w:t>
      </w:r>
    </w:p>
    <w:p w14:paraId="5557F124" w14:textId="77777777" w:rsidR="0050745F" w:rsidRDefault="00F067F1" w:rsidP="00F067F1">
      <w:pPr>
        <w:rPr>
          <w:rFonts w:ascii="Calibri Light" w:hAnsi="Calibri Light" w:cs="Calibri Light"/>
          <w:b/>
          <w:bCs/>
          <w:sz w:val="24"/>
          <w:szCs w:val="24"/>
        </w:rPr>
      </w:pPr>
      <w:r>
        <w:rPr>
          <w:rFonts w:ascii="Calibri Light" w:hAnsi="Calibri Light" w:cs="Calibri Light"/>
          <w:b/>
          <w:bCs/>
          <w:sz w:val="24"/>
          <w:szCs w:val="24"/>
        </w:rPr>
        <w:t>*</w:t>
      </w:r>
      <w:r w:rsidRPr="00F067F1">
        <w:rPr>
          <w:rFonts w:ascii="Calibri Light" w:hAnsi="Calibri Light" w:cs="Calibri Light"/>
          <w:b/>
          <w:bCs/>
          <w:sz w:val="24"/>
          <w:szCs w:val="24"/>
        </w:rPr>
        <w:t xml:space="preserve">la délibération doit autoriser le Maire à procéder à la transaction et contenir « à signer l’acte et tout document s’y rapportant ». </w:t>
      </w:r>
    </w:p>
    <w:p w14:paraId="3E2D1E4D" w14:textId="5BDA00A7" w:rsidR="00F067F1" w:rsidRPr="00F067F1" w:rsidRDefault="00F067F1" w:rsidP="00F067F1">
      <w:pPr>
        <w:rPr>
          <w:rFonts w:ascii="Calibri Light" w:hAnsi="Calibri Light" w:cs="Calibri Light"/>
          <w:b/>
          <w:bCs/>
          <w:sz w:val="24"/>
          <w:szCs w:val="24"/>
        </w:rPr>
      </w:pPr>
      <w:r>
        <w:rPr>
          <w:rFonts w:ascii="Calibri Light" w:hAnsi="Calibri Light" w:cs="Calibri Light"/>
          <w:b/>
          <w:bCs/>
          <w:sz w:val="24"/>
          <w:szCs w:val="24"/>
        </w:rPr>
        <w:lastRenderedPageBreak/>
        <w:t>*</w:t>
      </w:r>
      <w:r w:rsidRPr="00F067F1">
        <w:rPr>
          <w:rFonts w:ascii="Calibri Light" w:hAnsi="Calibri Light" w:cs="Calibri Light"/>
          <w:b/>
          <w:bCs/>
          <w:sz w:val="24"/>
          <w:szCs w:val="24"/>
        </w:rPr>
        <w:t xml:space="preserve"> la délibération doit comprendre également les références complètes de la (ou les) parcelle(s) faisant l’objet de la transaction, ainsi que les coordonnées des parties, et le montant de la transaction. Cette délibération devra être mentionnée dans l’acte administratif</w:t>
      </w:r>
    </w:p>
    <w:p w14:paraId="6762FEA8" w14:textId="77777777" w:rsidR="0050745F" w:rsidRDefault="0050745F" w:rsidP="0050745F">
      <w:pPr>
        <w:rPr>
          <w:rFonts w:ascii="Calibri Light" w:hAnsi="Calibri Light" w:cs="Calibri Light"/>
          <w:b/>
          <w:bCs/>
          <w:sz w:val="24"/>
          <w:szCs w:val="24"/>
        </w:rPr>
      </w:pPr>
    </w:p>
    <w:p w14:paraId="10C37A42" w14:textId="77777777" w:rsidR="0050745F" w:rsidRDefault="0050745F" w:rsidP="0058056C">
      <w:pPr>
        <w:jc w:val="center"/>
        <w:rPr>
          <w:rFonts w:ascii="Calibri Light" w:hAnsi="Calibri Light" w:cs="Calibri Light"/>
          <w:b/>
          <w:bCs/>
          <w:sz w:val="24"/>
          <w:szCs w:val="24"/>
        </w:rPr>
      </w:pPr>
    </w:p>
    <w:p w14:paraId="45D48918" w14:textId="613742C7" w:rsidR="0058056C" w:rsidRPr="00005654" w:rsidRDefault="0050745F" w:rsidP="0058056C">
      <w:pPr>
        <w:jc w:val="center"/>
        <w:rPr>
          <w:rFonts w:ascii="Calibri Light" w:hAnsi="Calibri Light" w:cs="Calibri Light"/>
          <w:b/>
          <w:bCs/>
          <w:sz w:val="32"/>
          <w:szCs w:val="32"/>
        </w:rPr>
      </w:pPr>
      <w:r>
        <w:rPr>
          <w:rFonts w:ascii="Calibri Light" w:hAnsi="Calibri Light" w:cs="Calibri Light"/>
          <w:b/>
          <w:bCs/>
          <w:sz w:val="32"/>
          <w:szCs w:val="32"/>
        </w:rPr>
        <w:t>PR</w:t>
      </w:r>
      <w:r w:rsidR="0058056C" w:rsidRPr="00005654">
        <w:rPr>
          <w:rFonts w:ascii="Calibri Light" w:hAnsi="Calibri Light" w:cs="Calibri Light"/>
          <w:b/>
          <w:bCs/>
          <w:sz w:val="32"/>
          <w:szCs w:val="32"/>
        </w:rPr>
        <w:t>OMESSE DE VENTE/COMPROMIS DE VENTE</w:t>
      </w:r>
    </w:p>
    <w:p w14:paraId="55C43258" w14:textId="77777777" w:rsidR="0058056C" w:rsidRPr="00005654" w:rsidRDefault="0058056C">
      <w:pPr>
        <w:rPr>
          <w:rFonts w:ascii="Calibri Light" w:hAnsi="Calibri Light" w:cs="Calibri Light"/>
          <w:sz w:val="24"/>
          <w:szCs w:val="24"/>
        </w:rPr>
      </w:pPr>
    </w:p>
    <w:p w14:paraId="6C2379E2" w14:textId="059C3C5B" w:rsidR="00C20C1A" w:rsidRPr="00005654" w:rsidRDefault="0058056C">
      <w:pPr>
        <w:rPr>
          <w:rFonts w:ascii="Calibri Light" w:hAnsi="Calibri Light" w:cs="Calibri Light"/>
          <w:sz w:val="24"/>
          <w:szCs w:val="24"/>
        </w:rPr>
      </w:pPr>
      <w:r w:rsidRPr="00005654">
        <w:rPr>
          <w:rFonts w:ascii="Calibri Light" w:hAnsi="Calibri Light" w:cs="Calibri Light"/>
          <w:noProof/>
          <w:sz w:val="24"/>
          <w:szCs w:val="24"/>
        </w:rPr>
        <w:drawing>
          <wp:inline distT="0" distB="0" distL="0" distR="0" wp14:anchorId="4B0DE6A1" wp14:editId="5AC20A5B">
            <wp:extent cx="5760720" cy="4114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4114800"/>
                    </a:xfrm>
                    <a:prstGeom prst="rect">
                      <a:avLst/>
                    </a:prstGeom>
                    <a:noFill/>
                    <a:ln>
                      <a:noFill/>
                    </a:ln>
                  </pic:spPr>
                </pic:pic>
              </a:graphicData>
            </a:graphic>
          </wp:inline>
        </w:drawing>
      </w:r>
    </w:p>
    <w:p w14:paraId="3815F72C" w14:textId="17B5B2FE" w:rsidR="0058056C" w:rsidRPr="00005654" w:rsidRDefault="0058056C">
      <w:pPr>
        <w:rPr>
          <w:rFonts w:ascii="Calibri Light" w:hAnsi="Calibri Light" w:cs="Calibri Light"/>
          <w:b/>
          <w:bCs/>
          <w:sz w:val="24"/>
          <w:szCs w:val="24"/>
          <w:u w:val="single"/>
        </w:rPr>
      </w:pPr>
      <w:r w:rsidRPr="00005654">
        <w:rPr>
          <w:rFonts w:ascii="Calibri Light" w:hAnsi="Calibri Light" w:cs="Calibri Light"/>
          <w:b/>
          <w:bCs/>
          <w:sz w:val="24"/>
          <w:szCs w:val="24"/>
          <w:u w:val="single"/>
        </w:rPr>
        <w:t>PROMESSE DE VENTE</w:t>
      </w:r>
    </w:p>
    <w:p w14:paraId="68BAB915" w14:textId="12F8867C" w:rsidR="00887609" w:rsidRPr="00005654" w:rsidRDefault="0058056C" w:rsidP="0058056C">
      <w:pPr>
        <w:shd w:val="clear" w:color="auto" w:fill="FFFFFF"/>
        <w:spacing w:before="150" w:after="300" w:line="240" w:lineRule="auto"/>
        <w:jc w:val="both"/>
        <w:rPr>
          <w:rFonts w:ascii="Calibri Light" w:eastAsia="Times New Roman" w:hAnsi="Calibri Light" w:cs="Calibri Light"/>
          <w:b/>
          <w:bCs/>
          <w:kern w:val="0"/>
          <w:sz w:val="24"/>
          <w:szCs w:val="24"/>
          <w:lang w:eastAsia="fr-FR"/>
          <w14:ligatures w14:val="none"/>
        </w:rPr>
      </w:pPr>
      <w:r w:rsidRPr="00005654">
        <w:rPr>
          <w:rFonts w:ascii="Calibri Light" w:eastAsia="Times New Roman" w:hAnsi="Calibri Light" w:cs="Calibri Light"/>
          <w:b/>
          <w:bCs/>
          <w:kern w:val="0"/>
          <w:sz w:val="24"/>
          <w:szCs w:val="24"/>
          <w:lang w:eastAsia="fr-FR"/>
          <w14:ligatures w14:val="none"/>
        </w:rPr>
        <w:t>Une promesse de vente est communément appelée promesse unilatérale de vente. En effet, elle n’engage que le vendeur qui est tenu de réserver le bien immobilier pour l’acquéreur. Le délai et le prix de vente sont convenus entre les deux parties. En contrepartie, l’acheteur verse une indemnité d’immobilisation qui correspond à 10 % du prix de vente, hors frais de notaire.</w:t>
      </w:r>
    </w:p>
    <w:p w14:paraId="6040DCEC" w14:textId="77777777" w:rsidR="00887609" w:rsidRPr="00005654" w:rsidRDefault="00887609" w:rsidP="0058056C">
      <w:pPr>
        <w:shd w:val="clear" w:color="auto" w:fill="FFFFFF"/>
        <w:spacing w:before="150" w:after="300" w:line="240" w:lineRule="auto"/>
        <w:jc w:val="both"/>
        <w:rPr>
          <w:rFonts w:ascii="Calibri Light" w:eastAsia="Times New Roman" w:hAnsi="Calibri Light" w:cs="Calibri Light"/>
          <w:b/>
          <w:bCs/>
          <w:kern w:val="0"/>
          <w:sz w:val="24"/>
          <w:szCs w:val="24"/>
          <w:lang w:eastAsia="fr-FR"/>
          <w14:ligatures w14:val="none"/>
        </w:rPr>
      </w:pPr>
    </w:p>
    <w:p w14:paraId="6073C80F" w14:textId="6400CF3D" w:rsidR="0058056C" w:rsidRPr="00005654" w:rsidRDefault="0058056C" w:rsidP="0058056C">
      <w:pPr>
        <w:shd w:val="clear" w:color="auto" w:fill="FFFFFF"/>
        <w:spacing w:before="150" w:after="300" w:line="240" w:lineRule="auto"/>
        <w:jc w:val="both"/>
        <w:rPr>
          <w:rFonts w:ascii="Calibri Light" w:eastAsia="Times New Roman" w:hAnsi="Calibri Light" w:cs="Calibri Light"/>
          <w:b/>
          <w:bCs/>
          <w:kern w:val="0"/>
          <w:sz w:val="24"/>
          <w:szCs w:val="24"/>
          <w:u w:val="single"/>
          <w:lang w:eastAsia="fr-FR"/>
          <w14:ligatures w14:val="none"/>
        </w:rPr>
      </w:pPr>
      <w:r w:rsidRPr="00005654">
        <w:rPr>
          <w:rFonts w:ascii="Calibri Light" w:eastAsia="Times New Roman" w:hAnsi="Calibri Light" w:cs="Calibri Light"/>
          <w:b/>
          <w:bCs/>
          <w:kern w:val="0"/>
          <w:sz w:val="24"/>
          <w:szCs w:val="24"/>
          <w:u w:val="single"/>
          <w:lang w:eastAsia="fr-FR"/>
          <w14:ligatures w14:val="none"/>
        </w:rPr>
        <w:t>COMPROMIS DE VENTE</w:t>
      </w:r>
    </w:p>
    <w:p w14:paraId="5324BBAB" w14:textId="77777777" w:rsidR="0058056C" w:rsidRPr="00005654" w:rsidRDefault="0058056C" w:rsidP="0058056C">
      <w:pPr>
        <w:pStyle w:val="NormalWeb"/>
        <w:shd w:val="clear" w:color="auto" w:fill="FFFFFF"/>
        <w:spacing w:before="150" w:beforeAutospacing="0" w:after="300" w:afterAutospacing="0"/>
        <w:jc w:val="both"/>
        <w:rPr>
          <w:rFonts w:ascii="Calibri Light" w:hAnsi="Calibri Light" w:cs="Calibri Light"/>
          <w:b/>
          <w:bCs/>
        </w:rPr>
      </w:pPr>
      <w:r w:rsidRPr="00005654">
        <w:rPr>
          <w:rFonts w:ascii="Calibri Light" w:hAnsi="Calibri Light" w:cs="Calibri Light"/>
          <w:b/>
          <w:bCs/>
        </w:rPr>
        <w:t>Contrairement à la promesse de vente, le compromis engage les deux parties. Lors de la signature de cet avant-contrat, aucun versement d’indemnité n’est nécessaire. L’acheteur verse cependant un dépôt de garantie compris entre 5 et 10 % afin de formaliser son engagement.</w:t>
      </w:r>
    </w:p>
    <w:p w14:paraId="4340844F" w14:textId="77777777" w:rsidR="0058056C" w:rsidRPr="00005654" w:rsidRDefault="0058056C" w:rsidP="0058056C">
      <w:pPr>
        <w:pStyle w:val="NormalWeb"/>
        <w:shd w:val="clear" w:color="auto" w:fill="FFFFFF"/>
        <w:spacing w:before="150" w:beforeAutospacing="0" w:after="300" w:afterAutospacing="0"/>
        <w:jc w:val="both"/>
        <w:rPr>
          <w:rFonts w:ascii="Calibri Light" w:hAnsi="Calibri Light" w:cs="Calibri Light"/>
          <w:b/>
          <w:bCs/>
        </w:rPr>
      </w:pPr>
      <w:r w:rsidRPr="00005654">
        <w:rPr>
          <w:rFonts w:ascii="Calibri Light" w:hAnsi="Calibri Light" w:cs="Calibri Light"/>
          <w:b/>
          <w:bCs/>
        </w:rPr>
        <w:t>L’acquéreur comme le vendeur sont tenus de mener la transaction à son terme. L’offre d’achat engage l’acquéreur à finaliser la vente en cas d’acceptation de la part du vendeur. Le propriétaire, de son côté, ne pourra plus se rétracter, même si une meilleure offre est proposée.</w:t>
      </w:r>
    </w:p>
    <w:p w14:paraId="5970BDED" w14:textId="4C32080A" w:rsidR="0058056C" w:rsidRPr="00005654" w:rsidRDefault="0058056C" w:rsidP="0058056C">
      <w:pPr>
        <w:pStyle w:val="NormalWeb"/>
        <w:shd w:val="clear" w:color="auto" w:fill="FFFFFF"/>
        <w:spacing w:before="150" w:beforeAutospacing="0" w:after="300" w:afterAutospacing="0"/>
        <w:jc w:val="both"/>
        <w:rPr>
          <w:rFonts w:ascii="Calibri Light" w:hAnsi="Calibri Light" w:cs="Calibri Light"/>
          <w:b/>
          <w:bCs/>
          <w:u w:val="single"/>
        </w:rPr>
      </w:pPr>
      <w:r w:rsidRPr="00005654">
        <w:rPr>
          <w:rFonts w:ascii="Calibri Light" w:hAnsi="Calibri Light" w:cs="Calibri Light"/>
          <w:b/>
          <w:bCs/>
          <w:u w:val="single"/>
        </w:rPr>
        <w:t>Différences</w:t>
      </w:r>
    </w:p>
    <w:p w14:paraId="549A1BBE" w14:textId="77777777" w:rsidR="0058056C" w:rsidRPr="00005654" w:rsidRDefault="0058056C" w:rsidP="0058056C">
      <w:pPr>
        <w:shd w:val="clear" w:color="auto" w:fill="FFFFFF"/>
        <w:spacing w:before="150" w:after="300" w:line="240" w:lineRule="auto"/>
        <w:jc w:val="both"/>
        <w:rPr>
          <w:rFonts w:ascii="Calibri Light" w:eastAsia="Times New Roman" w:hAnsi="Calibri Light" w:cs="Calibri Light"/>
          <w:b/>
          <w:bCs/>
          <w:kern w:val="0"/>
          <w:sz w:val="24"/>
          <w:szCs w:val="24"/>
          <w:lang w:eastAsia="fr-FR"/>
          <w14:ligatures w14:val="none"/>
        </w:rPr>
      </w:pPr>
      <w:r w:rsidRPr="00005654">
        <w:rPr>
          <w:rFonts w:ascii="Calibri Light" w:eastAsia="Times New Roman" w:hAnsi="Calibri Light" w:cs="Calibri Light"/>
          <w:b/>
          <w:bCs/>
          <w:kern w:val="0"/>
          <w:sz w:val="24"/>
          <w:szCs w:val="24"/>
          <w:lang w:eastAsia="fr-FR"/>
          <w14:ligatures w14:val="none"/>
        </w:rPr>
        <w:lastRenderedPageBreak/>
        <w:t>Dans le cadre d’une promesse de vente, le propriétaire reste libre de se rétracter tant que l‘acquéreur n’a pas levé l’option. Cependant, cette décision pourra lui coûter cher puisqu’il devra rembourser l’indemnité d’immobilisation.</w:t>
      </w:r>
    </w:p>
    <w:p w14:paraId="37272AC8" w14:textId="77777777" w:rsidR="0058056C" w:rsidRPr="00005654" w:rsidRDefault="0058056C" w:rsidP="0058056C">
      <w:pPr>
        <w:shd w:val="clear" w:color="auto" w:fill="FFFFFF"/>
        <w:spacing w:before="150" w:after="300" w:line="240" w:lineRule="auto"/>
        <w:jc w:val="both"/>
        <w:rPr>
          <w:rFonts w:ascii="Calibri Light" w:eastAsia="Times New Roman" w:hAnsi="Calibri Light" w:cs="Calibri Light"/>
          <w:b/>
          <w:bCs/>
          <w:kern w:val="0"/>
          <w:sz w:val="24"/>
          <w:szCs w:val="24"/>
          <w:lang w:eastAsia="fr-FR"/>
          <w14:ligatures w14:val="none"/>
        </w:rPr>
      </w:pPr>
      <w:r w:rsidRPr="00005654">
        <w:rPr>
          <w:rFonts w:ascii="Calibri Light" w:eastAsia="Times New Roman" w:hAnsi="Calibri Light" w:cs="Calibri Light"/>
          <w:b/>
          <w:bCs/>
          <w:kern w:val="0"/>
          <w:sz w:val="24"/>
          <w:szCs w:val="24"/>
          <w:lang w:eastAsia="fr-FR"/>
          <w14:ligatures w14:val="none"/>
        </w:rPr>
        <w:t>De plus, il peut être condamné à verser des dommages et intérêts correspondant à 20 % du prix de vente. Après la levée de l’option d’achat, la rétractation n’est plus possible. Le vendeur est donc dans l’obligation de finaliser la vente.</w:t>
      </w:r>
    </w:p>
    <w:p w14:paraId="756B16C5" w14:textId="71796C4A" w:rsidR="00887609" w:rsidRPr="00005654" w:rsidRDefault="00887609" w:rsidP="00887609">
      <w:pPr>
        <w:spacing w:before="100" w:beforeAutospacing="1" w:after="360" w:line="240" w:lineRule="auto"/>
        <w:textAlignment w:val="baseline"/>
        <w:rPr>
          <w:rFonts w:ascii="Calibri Light" w:eastAsia="Times New Roman" w:hAnsi="Calibri Light" w:cs="Calibri Light"/>
          <w:b/>
          <w:bCs/>
          <w:color w:val="262334"/>
          <w:kern w:val="0"/>
          <w:sz w:val="24"/>
          <w:szCs w:val="24"/>
          <w:lang w:eastAsia="fr-FR"/>
          <w14:ligatures w14:val="none"/>
        </w:rPr>
      </w:pPr>
      <w:r w:rsidRPr="00005654">
        <w:rPr>
          <w:rFonts w:ascii="Calibri Light" w:eastAsia="Times New Roman" w:hAnsi="Calibri Light" w:cs="Calibri Light"/>
          <w:b/>
          <w:bCs/>
          <w:color w:val="262334"/>
          <w:kern w:val="0"/>
          <w:sz w:val="24"/>
          <w:szCs w:val="24"/>
          <w:lang w:eastAsia="fr-FR"/>
          <w14:ligatures w14:val="none"/>
        </w:rPr>
        <w:t>La promesse de vente signée sous seing privé doit être enregistrée auprès du service de recette des impôts.</w:t>
      </w:r>
    </w:p>
    <w:p w14:paraId="74A0FD90" w14:textId="36A4B292" w:rsidR="0058056C" w:rsidRPr="00005654" w:rsidRDefault="00887609" w:rsidP="0058056C">
      <w:pPr>
        <w:shd w:val="clear" w:color="auto" w:fill="FFFFFF"/>
        <w:spacing w:before="150" w:after="300" w:line="240" w:lineRule="auto"/>
        <w:jc w:val="both"/>
        <w:rPr>
          <w:rFonts w:ascii="Calibri Light" w:eastAsia="Times New Roman" w:hAnsi="Calibri Light" w:cs="Calibri Light"/>
          <w:b/>
          <w:bCs/>
          <w:kern w:val="0"/>
          <w:sz w:val="24"/>
          <w:szCs w:val="24"/>
          <w:lang w:eastAsia="fr-FR"/>
          <w14:ligatures w14:val="none"/>
        </w:rPr>
      </w:pPr>
      <w:r w:rsidRPr="00005654">
        <w:rPr>
          <w:rFonts w:ascii="Calibri Light" w:eastAsia="Times New Roman" w:hAnsi="Calibri Light" w:cs="Calibri Light"/>
          <w:b/>
          <w:bCs/>
          <w:kern w:val="0"/>
          <w:sz w:val="24"/>
          <w:szCs w:val="24"/>
          <w:lang w:eastAsia="fr-FR"/>
          <w14:ligatures w14:val="none"/>
        </w:rPr>
        <w:t xml:space="preserve"> Dans le cadre de l</w:t>
      </w:r>
      <w:r w:rsidR="0058056C" w:rsidRPr="00005654">
        <w:rPr>
          <w:rFonts w:ascii="Calibri Light" w:eastAsia="Times New Roman" w:hAnsi="Calibri Light" w:cs="Calibri Light"/>
          <w:b/>
          <w:bCs/>
          <w:kern w:val="0"/>
          <w:sz w:val="24"/>
          <w:szCs w:val="24"/>
          <w:lang w:eastAsia="fr-FR"/>
          <w14:ligatures w14:val="none"/>
        </w:rPr>
        <w:t>a signature du compromis de vente vaut vente. En dehors du délai légal de rétractation, aucune des deux parties ne peut changer d’avis. Lorsque l’acheteur ou le vendeur renonce à la transaction, il peut être obligé à finaliser la transaction immobilière par décision de justice.</w:t>
      </w:r>
    </w:p>
    <w:p w14:paraId="5F2C8561" w14:textId="77777777" w:rsidR="0058056C" w:rsidRPr="00005654" w:rsidRDefault="0058056C" w:rsidP="0058056C">
      <w:pPr>
        <w:shd w:val="clear" w:color="auto" w:fill="FFFFFF"/>
        <w:spacing w:before="150" w:after="300" w:line="240" w:lineRule="auto"/>
        <w:jc w:val="both"/>
        <w:rPr>
          <w:rFonts w:ascii="Calibri Light" w:eastAsia="Times New Roman" w:hAnsi="Calibri Light" w:cs="Calibri Light"/>
          <w:b/>
          <w:bCs/>
          <w:kern w:val="0"/>
          <w:sz w:val="24"/>
          <w:szCs w:val="24"/>
          <w:lang w:eastAsia="fr-FR"/>
          <w14:ligatures w14:val="none"/>
        </w:rPr>
      </w:pPr>
      <w:r w:rsidRPr="00005654">
        <w:rPr>
          <w:rFonts w:ascii="Calibri Light" w:eastAsia="Times New Roman" w:hAnsi="Calibri Light" w:cs="Calibri Light"/>
          <w:b/>
          <w:bCs/>
          <w:kern w:val="0"/>
          <w:sz w:val="24"/>
          <w:szCs w:val="24"/>
          <w:lang w:eastAsia="fr-FR"/>
          <w14:ligatures w14:val="none"/>
        </w:rPr>
        <w:t>‍</w:t>
      </w:r>
    </w:p>
    <w:p w14:paraId="5F0DCBAB" w14:textId="7CF7CEF3" w:rsidR="0058056C" w:rsidRPr="00005654" w:rsidRDefault="0058056C" w:rsidP="0058056C">
      <w:pPr>
        <w:jc w:val="both"/>
        <w:rPr>
          <w:rFonts w:ascii="Calibri Light" w:hAnsi="Calibri Light" w:cs="Calibri Light"/>
          <w:b/>
          <w:bCs/>
          <w:sz w:val="24"/>
          <w:szCs w:val="24"/>
          <w:shd w:val="clear" w:color="auto" w:fill="FFFFFF"/>
        </w:rPr>
      </w:pPr>
      <w:r w:rsidRPr="00005654">
        <w:rPr>
          <w:rFonts w:ascii="Calibri Light" w:hAnsi="Calibri Light" w:cs="Calibri Light"/>
          <w:b/>
          <w:bCs/>
          <w:sz w:val="24"/>
          <w:szCs w:val="24"/>
          <w:shd w:val="clear" w:color="auto" w:fill="FFFFFF"/>
        </w:rPr>
        <w:t>Dans un compromis de vente, la seule condition suspensive est liée à l’obtention d’un prêt immobilier. Seul ce cas de figure permet à l’acheteur de se désengager. Les autres clauses suspensives ne peuvent lui permettre de mettre fin à son engagement envers le vendeur.</w:t>
      </w:r>
    </w:p>
    <w:p w14:paraId="03674649" w14:textId="77777777" w:rsidR="0058056C" w:rsidRPr="00005654" w:rsidRDefault="0058056C" w:rsidP="0058056C">
      <w:pPr>
        <w:jc w:val="both"/>
        <w:rPr>
          <w:rFonts w:ascii="Calibri Light" w:hAnsi="Calibri Light" w:cs="Calibri Light"/>
          <w:b/>
          <w:bCs/>
          <w:sz w:val="24"/>
          <w:szCs w:val="24"/>
          <w:shd w:val="clear" w:color="auto" w:fill="FFFFFF"/>
        </w:rPr>
      </w:pPr>
    </w:p>
    <w:p w14:paraId="64626C4B" w14:textId="3026A446" w:rsidR="0058056C" w:rsidRPr="00005654" w:rsidRDefault="0058056C" w:rsidP="0058056C">
      <w:pPr>
        <w:spacing w:after="450" w:line="420" w:lineRule="atLeast"/>
        <w:jc w:val="center"/>
        <w:rPr>
          <w:rFonts w:ascii="Calibri Light" w:eastAsia="Times New Roman" w:hAnsi="Calibri Light" w:cs="Calibri Light"/>
          <w:color w:val="411F0A"/>
          <w:kern w:val="0"/>
          <w:sz w:val="24"/>
          <w:szCs w:val="24"/>
          <w:lang w:eastAsia="fr-FR"/>
          <w14:ligatures w14:val="none"/>
        </w:rPr>
      </w:pPr>
      <w:r w:rsidRPr="00005654">
        <w:rPr>
          <w:rFonts w:ascii="Calibri Light" w:eastAsia="Times New Roman" w:hAnsi="Calibri Light" w:cs="Calibri Light"/>
          <w:b/>
          <w:bCs/>
          <w:color w:val="411F0A"/>
          <w:kern w:val="0"/>
          <w:sz w:val="24"/>
          <w:szCs w:val="24"/>
          <w:lang w:eastAsia="fr-FR"/>
          <w14:ligatures w14:val="none"/>
        </w:rPr>
        <w:t>L'essentiel à retenir</w:t>
      </w:r>
    </w:p>
    <w:p w14:paraId="2EE1563C" w14:textId="77777777" w:rsidR="0058056C" w:rsidRPr="00005654" w:rsidRDefault="0058056C" w:rsidP="00887609">
      <w:pPr>
        <w:numPr>
          <w:ilvl w:val="0"/>
          <w:numId w:val="1"/>
        </w:numPr>
        <w:spacing w:before="75" w:after="225" w:line="240" w:lineRule="auto"/>
        <w:ind w:left="1245"/>
        <w:rPr>
          <w:rFonts w:ascii="Calibri Light" w:eastAsia="Times New Roman" w:hAnsi="Calibri Light" w:cs="Calibri Light"/>
          <w:b/>
          <w:bCs/>
          <w:color w:val="411F0A"/>
          <w:kern w:val="0"/>
          <w:sz w:val="24"/>
          <w:szCs w:val="24"/>
          <w:lang w:eastAsia="fr-FR"/>
          <w14:ligatures w14:val="none"/>
        </w:rPr>
      </w:pPr>
      <w:r w:rsidRPr="00005654">
        <w:rPr>
          <w:rFonts w:ascii="Calibri Light" w:eastAsia="Times New Roman" w:hAnsi="Calibri Light" w:cs="Calibri Light"/>
          <w:b/>
          <w:bCs/>
          <w:color w:val="411F0A"/>
          <w:kern w:val="0"/>
          <w:sz w:val="24"/>
          <w:szCs w:val="24"/>
          <w:lang w:eastAsia="fr-FR"/>
          <w14:ligatures w14:val="none"/>
        </w:rPr>
        <w:t>Différence entre compromis de vente et promesse de vente : Le compromis de vente engage les deux parties, tandis que la promesse de vente engage uniquement le vendeur.</w:t>
      </w:r>
    </w:p>
    <w:p w14:paraId="15B5FF3C" w14:textId="77777777" w:rsidR="0058056C" w:rsidRPr="00005654" w:rsidRDefault="0058056C" w:rsidP="00887609">
      <w:pPr>
        <w:numPr>
          <w:ilvl w:val="0"/>
          <w:numId w:val="1"/>
        </w:numPr>
        <w:spacing w:before="75" w:after="225" w:line="240" w:lineRule="auto"/>
        <w:ind w:left="1245"/>
        <w:rPr>
          <w:rFonts w:ascii="Calibri Light" w:eastAsia="Times New Roman" w:hAnsi="Calibri Light" w:cs="Calibri Light"/>
          <w:b/>
          <w:bCs/>
          <w:color w:val="411F0A"/>
          <w:kern w:val="0"/>
          <w:sz w:val="24"/>
          <w:szCs w:val="24"/>
          <w:lang w:eastAsia="fr-FR"/>
          <w14:ligatures w14:val="none"/>
        </w:rPr>
      </w:pPr>
      <w:r w:rsidRPr="00005654">
        <w:rPr>
          <w:rFonts w:ascii="Calibri Light" w:eastAsia="Times New Roman" w:hAnsi="Calibri Light" w:cs="Calibri Light"/>
          <w:b/>
          <w:bCs/>
          <w:color w:val="411F0A"/>
          <w:kern w:val="0"/>
          <w:sz w:val="24"/>
          <w:szCs w:val="24"/>
          <w:lang w:eastAsia="fr-FR"/>
          <w14:ligatures w14:val="none"/>
        </w:rPr>
        <w:t>Nature juridique : Le compromis de vente est un avant-contrat, la promesse de vente est un contrat unilatéral.</w:t>
      </w:r>
    </w:p>
    <w:p w14:paraId="020D668F" w14:textId="77777777" w:rsidR="0058056C" w:rsidRPr="00005654" w:rsidRDefault="0058056C" w:rsidP="00887609">
      <w:pPr>
        <w:numPr>
          <w:ilvl w:val="0"/>
          <w:numId w:val="1"/>
        </w:numPr>
        <w:spacing w:before="75" w:after="225" w:line="240" w:lineRule="auto"/>
        <w:ind w:left="1245"/>
        <w:rPr>
          <w:rFonts w:ascii="Calibri Light" w:eastAsia="Times New Roman" w:hAnsi="Calibri Light" w:cs="Calibri Light"/>
          <w:b/>
          <w:bCs/>
          <w:color w:val="411F0A"/>
          <w:kern w:val="0"/>
          <w:sz w:val="24"/>
          <w:szCs w:val="24"/>
          <w:lang w:eastAsia="fr-FR"/>
          <w14:ligatures w14:val="none"/>
        </w:rPr>
      </w:pPr>
      <w:r w:rsidRPr="00005654">
        <w:rPr>
          <w:rFonts w:ascii="Calibri Light" w:eastAsia="Times New Roman" w:hAnsi="Calibri Light" w:cs="Calibri Light"/>
          <w:b/>
          <w:bCs/>
          <w:color w:val="411F0A"/>
          <w:kern w:val="0"/>
          <w:sz w:val="24"/>
          <w:szCs w:val="24"/>
          <w:lang w:eastAsia="fr-FR"/>
          <w14:ligatures w14:val="none"/>
        </w:rPr>
        <w:t>Délai de rétractation : Le compromis de vente offre un délai de rétractation de 10 jours, contre 7 jours pour la promesse de vente.</w:t>
      </w:r>
    </w:p>
    <w:p w14:paraId="5724338C" w14:textId="77777777" w:rsidR="0058056C" w:rsidRPr="00005654" w:rsidRDefault="0058056C" w:rsidP="00887609">
      <w:pPr>
        <w:numPr>
          <w:ilvl w:val="0"/>
          <w:numId w:val="1"/>
        </w:numPr>
        <w:spacing w:before="75" w:after="225" w:line="240" w:lineRule="auto"/>
        <w:ind w:left="1245"/>
        <w:rPr>
          <w:rFonts w:ascii="Calibri Light" w:eastAsia="Times New Roman" w:hAnsi="Calibri Light" w:cs="Calibri Light"/>
          <w:b/>
          <w:bCs/>
          <w:color w:val="411F0A"/>
          <w:kern w:val="0"/>
          <w:sz w:val="24"/>
          <w:szCs w:val="24"/>
          <w:lang w:eastAsia="fr-FR"/>
          <w14:ligatures w14:val="none"/>
        </w:rPr>
      </w:pPr>
      <w:r w:rsidRPr="00005654">
        <w:rPr>
          <w:rFonts w:ascii="Calibri Light" w:eastAsia="Times New Roman" w:hAnsi="Calibri Light" w:cs="Calibri Light"/>
          <w:b/>
          <w:bCs/>
          <w:color w:val="411F0A"/>
          <w:kern w:val="0"/>
          <w:sz w:val="24"/>
          <w:szCs w:val="24"/>
          <w:lang w:eastAsia="fr-FR"/>
          <w14:ligatures w14:val="none"/>
        </w:rPr>
        <w:t>Dépôt de garantie : Le dépôt de garantie est obligatoire dans un compromis de vente, facultatif dans une promesse de vente.</w:t>
      </w:r>
    </w:p>
    <w:p w14:paraId="22DA5329" w14:textId="77777777" w:rsidR="0058056C" w:rsidRPr="00005654" w:rsidRDefault="0058056C" w:rsidP="00887609">
      <w:pPr>
        <w:numPr>
          <w:ilvl w:val="0"/>
          <w:numId w:val="1"/>
        </w:numPr>
        <w:spacing w:before="75" w:after="0" w:line="240" w:lineRule="auto"/>
        <w:ind w:left="1245"/>
        <w:rPr>
          <w:rFonts w:ascii="Calibri Light" w:eastAsia="Times New Roman" w:hAnsi="Calibri Light" w:cs="Calibri Light"/>
          <w:b/>
          <w:bCs/>
          <w:color w:val="411F0A"/>
          <w:kern w:val="0"/>
          <w:sz w:val="24"/>
          <w:szCs w:val="24"/>
          <w:lang w:eastAsia="fr-FR"/>
          <w14:ligatures w14:val="none"/>
        </w:rPr>
      </w:pPr>
      <w:r w:rsidRPr="00005654">
        <w:rPr>
          <w:rFonts w:ascii="Calibri Light" w:eastAsia="Times New Roman" w:hAnsi="Calibri Light" w:cs="Calibri Light"/>
          <w:b/>
          <w:bCs/>
          <w:color w:val="411F0A"/>
          <w:kern w:val="0"/>
          <w:sz w:val="24"/>
          <w:szCs w:val="24"/>
          <w:lang w:eastAsia="fr-FR"/>
          <w14:ligatures w14:val="none"/>
        </w:rPr>
        <w:t>Conséquences en cas de désistement : En cas de rétractation de l'acheteur, il perd le dépôt dans un compromis de vente mais peut le récupérer dans une promesse de vente.</w:t>
      </w:r>
    </w:p>
    <w:p w14:paraId="3A0CEADF" w14:textId="77777777" w:rsidR="00DB68C7" w:rsidRPr="00005654" w:rsidRDefault="00DB68C7" w:rsidP="00DB68C7">
      <w:pPr>
        <w:spacing w:before="75" w:after="0" w:line="240" w:lineRule="auto"/>
        <w:rPr>
          <w:rFonts w:ascii="Calibri Light" w:eastAsia="Times New Roman" w:hAnsi="Calibri Light" w:cs="Calibri Light"/>
          <w:b/>
          <w:bCs/>
          <w:color w:val="411F0A"/>
          <w:kern w:val="0"/>
          <w:sz w:val="24"/>
          <w:szCs w:val="24"/>
          <w:lang w:eastAsia="fr-FR"/>
          <w14:ligatures w14:val="none"/>
        </w:rPr>
      </w:pPr>
    </w:p>
    <w:p w14:paraId="08341653" w14:textId="77777777" w:rsidR="00DB68C7" w:rsidRPr="00005654" w:rsidRDefault="00DB68C7" w:rsidP="00DB68C7">
      <w:pPr>
        <w:spacing w:before="75" w:after="0" w:line="240" w:lineRule="auto"/>
        <w:rPr>
          <w:rFonts w:ascii="Calibri Light" w:eastAsia="Times New Roman" w:hAnsi="Calibri Light" w:cs="Calibri Light"/>
          <w:b/>
          <w:bCs/>
          <w:color w:val="411F0A"/>
          <w:kern w:val="0"/>
          <w:sz w:val="24"/>
          <w:szCs w:val="24"/>
          <w:lang w:eastAsia="fr-FR"/>
          <w14:ligatures w14:val="none"/>
        </w:rPr>
      </w:pPr>
    </w:p>
    <w:p w14:paraId="7E14A9BA" w14:textId="77777777" w:rsidR="00DB68C7" w:rsidRPr="00005654" w:rsidRDefault="00DB68C7" w:rsidP="00DB68C7">
      <w:pPr>
        <w:spacing w:before="75" w:after="0" w:line="240" w:lineRule="auto"/>
        <w:rPr>
          <w:rFonts w:ascii="Calibri Light" w:eastAsia="Times New Roman" w:hAnsi="Calibri Light" w:cs="Calibri Light"/>
          <w:b/>
          <w:bCs/>
          <w:color w:val="411F0A"/>
          <w:kern w:val="0"/>
          <w:sz w:val="24"/>
          <w:szCs w:val="24"/>
          <w:lang w:eastAsia="fr-FR"/>
          <w14:ligatures w14:val="none"/>
        </w:rPr>
      </w:pPr>
    </w:p>
    <w:p w14:paraId="5D18D456" w14:textId="77777777" w:rsidR="00DB68C7" w:rsidRPr="00005654" w:rsidRDefault="00DB68C7" w:rsidP="00DB68C7">
      <w:pPr>
        <w:spacing w:before="75" w:after="0" w:line="240" w:lineRule="auto"/>
        <w:rPr>
          <w:rFonts w:ascii="Calibri Light" w:eastAsia="Times New Roman" w:hAnsi="Calibri Light" w:cs="Calibri Light"/>
          <w:b/>
          <w:bCs/>
          <w:color w:val="411F0A"/>
          <w:kern w:val="0"/>
          <w:sz w:val="24"/>
          <w:szCs w:val="24"/>
          <w:lang w:eastAsia="fr-FR"/>
          <w14:ligatures w14:val="none"/>
        </w:rPr>
      </w:pPr>
    </w:p>
    <w:p w14:paraId="5E4096E3" w14:textId="77777777" w:rsidR="00DB68C7" w:rsidRPr="00005654" w:rsidRDefault="00DB68C7" w:rsidP="00DB68C7">
      <w:pPr>
        <w:spacing w:before="75" w:after="0" w:line="240" w:lineRule="auto"/>
        <w:rPr>
          <w:rFonts w:ascii="Calibri Light" w:eastAsia="Times New Roman" w:hAnsi="Calibri Light" w:cs="Calibri Light"/>
          <w:b/>
          <w:bCs/>
          <w:color w:val="411F0A"/>
          <w:kern w:val="0"/>
          <w:sz w:val="24"/>
          <w:szCs w:val="24"/>
          <w:lang w:eastAsia="fr-FR"/>
          <w14:ligatures w14:val="none"/>
        </w:rPr>
      </w:pPr>
    </w:p>
    <w:p w14:paraId="0A5024F5" w14:textId="77777777" w:rsidR="00DB68C7" w:rsidRPr="00005654" w:rsidRDefault="00DB68C7" w:rsidP="00DB68C7">
      <w:pPr>
        <w:spacing w:before="75" w:after="0" w:line="240" w:lineRule="auto"/>
        <w:rPr>
          <w:rFonts w:ascii="Calibri Light" w:eastAsia="Times New Roman" w:hAnsi="Calibri Light" w:cs="Calibri Light"/>
          <w:b/>
          <w:bCs/>
          <w:color w:val="411F0A"/>
          <w:kern w:val="0"/>
          <w:sz w:val="24"/>
          <w:szCs w:val="24"/>
          <w:lang w:eastAsia="fr-FR"/>
          <w14:ligatures w14:val="none"/>
        </w:rPr>
      </w:pPr>
    </w:p>
    <w:p w14:paraId="7400E750" w14:textId="77777777" w:rsidR="00DB68C7" w:rsidRPr="00005654" w:rsidRDefault="00DB68C7" w:rsidP="00DB68C7">
      <w:pPr>
        <w:spacing w:before="75" w:after="0" w:line="240" w:lineRule="auto"/>
        <w:rPr>
          <w:rFonts w:ascii="Calibri Light" w:eastAsia="Times New Roman" w:hAnsi="Calibri Light" w:cs="Calibri Light"/>
          <w:b/>
          <w:bCs/>
          <w:color w:val="411F0A"/>
          <w:kern w:val="0"/>
          <w:sz w:val="24"/>
          <w:szCs w:val="24"/>
          <w:lang w:eastAsia="fr-FR"/>
          <w14:ligatures w14:val="none"/>
        </w:rPr>
      </w:pPr>
    </w:p>
    <w:p w14:paraId="4229FCBE" w14:textId="77777777" w:rsidR="00DB68C7" w:rsidRPr="00005654" w:rsidRDefault="00DB68C7" w:rsidP="00DB68C7">
      <w:pPr>
        <w:spacing w:before="75" w:after="0" w:line="240" w:lineRule="auto"/>
        <w:rPr>
          <w:rFonts w:ascii="Calibri Light" w:eastAsia="Times New Roman" w:hAnsi="Calibri Light" w:cs="Calibri Light"/>
          <w:b/>
          <w:bCs/>
          <w:color w:val="411F0A"/>
          <w:kern w:val="0"/>
          <w:sz w:val="24"/>
          <w:szCs w:val="24"/>
          <w:lang w:eastAsia="fr-FR"/>
          <w14:ligatures w14:val="none"/>
        </w:rPr>
      </w:pPr>
    </w:p>
    <w:p w14:paraId="10208451" w14:textId="77777777" w:rsidR="00DB68C7" w:rsidRPr="00005654" w:rsidRDefault="00DB68C7" w:rsidP="00DB68C7">
      <w:pPr>
        <w:spacing w:before="75" w:after="0" w:line="240" w:lineRule="auto"/>
        <w:rPr>
          <w:rFonts w:ascii="Calibri Light" w:eastAsia="Times New Roman" w:hAnsi="Calibri Light" w:cs="Calibri Light"/>
          <w:b/>
          <w:bCs/>
          <w:color w:val="411F0A"/>
          <w:kern w:val="0"/>
          <w:sz w:val="24"/>
          <w:szCs w:val="24"/>
          <w:lang w:eastAsia="fr-FR"/>
          <w14:ligatures w14:val="none"/>
        </w:rPr>
      </w:pPr>
    </w:p>
    <w:p w14:paraId="49737769" w14:textId="77777777" w:rsidR="00DB68C7" w:rsidRPr="00005654" w:rsidRDefault="00DB68C7" w:rsidP="00DB68C7">
      <w:pPr>
        <w:spacing w:before="75" w:after="0" w:line="240" w:lineRule="auto"/>
        <w:rPr>
          <w:rFonts w:ascii="Calibri Light" w:eastAsia="Times New Roman" w:hAnsi="Calibri Light" w:cs="Calibri Light"/>
          <w:b/>
          <w:bCs/>
          <w:color w:val="411F0A"/>
          <w:kern w:val="0"/>
          <w:sz w:val="24"/>
          <w:szCs w:val="24"/>
          <w:lang w:eastAsia="fr-FR"/>
          <w14:ligatures w14:val="none"/>
        </w:rPr>
      </w:pPr>
    </w:p>
    <w:p w14:paraId="653090FC" w14:textId="77777777" w:rsidR="00DB68C7" w:rsidRPr="00005654" w:rsidRDefault="00DB68C7" w:rsidP="00DB68C7">
      <w:pPr>
        <w:spacing w:before="75" w:after="0" w:line="240" w:lineRule="auto"/>
        <w:rPr>
          <w:rFonts w:ascii="Calibri Light" w:eastAsia="Times New Roman" w:hAnsi="Calibri Light" w:cs="Calibri Light"/>
          <w:b/>
          <w:bCs/>
          <w:color w:val="411F0A"/>
          <w:kern w:val="0"/>
          <w:sz w:val="24"/>
          <w:szCs w:val="24"/>
          <w:lang w:eastAsia="fr-FR"/>
          <w14:ligatures w14:val="none"/>
        </w:rPr>
      </w:pPr>
    </w:p>
    <w:p w14:paraId="01A16E79" w14:textId="77777777" w:rsidR="00005654" w:rsidRPr="00005654" w:rsidRDefault="00005654" w:rsidP="00DB68C7">
      <w:pPr>
        <w:spacing w:before="75" w:after="0" w:line="240" w:lineRule="auto"/>
        <w:jc w:val="center"/>
        <w:rPr>
          <w:rFonts w:ascii="Calibri Light" w:eastAsia="Times New Roman" w:hAnsi="Calibri Light" w:cs="Calibri Light"/>
          <w:b/>
          <w:bCs/>
          <w:color w:val="411F0A"/>
          <w:kern w:val="0"/>
          <w:sz w:val="24"/>
          <w:szCs w:val="24"/>
          <w:lang w:eastAsia="fr-FR"/>
          <w14:ligatures w14:val="none"/>
        </w:rPr>
      </w:pPr>
    </w:p>
    <w:p w14:paraId="0FEA1E40" w14:textId="77777777" w:rsidR="00005654" w:rsidRPr="00005654" w:rsidRDefault="00005654" w:rsidP="00DB68C7">
      <w:pPr>
        <w:spacing w:before="75" w:after="0" w:line="240" w:lineRule="auto"/>
        <w:jc w:val="center"/>
        <w:rPr>
          <w:rFonts w:ascii="Calibri Light" w:eastAsia="Times New Roman" w:hAnsi="Calibri Light" w:cs="Calibri Light"/>
          <w:b/>
          <w:bCs/>
          <w:color w:val="411F0A"/>
          <w:kern w:val="0"/>
          <w:sz w:val="24"/>
          <w:szCs w:val="24"/>
          <w:lang w:eastAsia="fr-FR"/>
          <w14:ligatures w14:val="none"/>
        </w:rPr>
      </w:pPr>
    </w:p>
    <w:p w14:paraId="458C95EB" w14:textId="77777777" w:rsidR="00005654" w:rsidRPr="00005654" w:rsidRDefault="00005654" w:rsidP="00DB68C7">
      <w:pPr>
        <w:spacing w:before="75" w:after="0" w:line="240" w:lineRule="auto"/>
        <w:jc w:val="center"/>
        <w:rPr>
          <w:rFonts w:ascii="Calibri Light" w:eastAsia="Times New Roman" w:hAnsi="Calibri Light" w:cs="Calibri Light"/>
          <w:b/>
          <w:bCs/>
          <w:color w:val="411F0A"/>
          <w:kern w:val="0"/>
          <w:sz w:val="24"/>
          <w:szCs w:val="24"/>
          <w:lang w:eastAsia="fr-FR"/>
          <w14:ligatures w14:val="none"/>
        </w:rPr>
      </w:pPr>
    </w:p>
    <w:p w14:paraId="314D3271" w14:textId="77777777" w:rsidR="00005654" w:rsidRPr="00005654" w:rsidRDefault="00005654" w:rsidP="00DB68C7">
      <w:pPr>
        <w:spacing w:before="75" w:after="0" w:line="240" w:lineRule="auto"/>
        <w:jc w:val="center"/>
        <w:rPr>
          <w:rFonts w:ascii="Calibri Light" w:eastAsia="Times New Roman" w:hAnsi="Calibri Light" w:cs="Calibri Light"/>
          <w:b/>
          <w:bCs/>
          <w:color w:val="411F0A"/>
          <w:kern w:val="0"/>
          <w:sz w:val="24"/>
          <w:szCs w:val="24"/>
          <w:lang w:eastAsia="fr-FR"/>
          <w14:ligatures w14:val="none"/>
        </w:rPr>
      </w:pPr>
    </w:p>
    <w:p w14:paraId="6081FA28" w14:textId="77777777" w:rsidR="00005654" w:rsidRPr="00005654" w:rsidRDefault="00005654" w:rsidP="00DB68C7">
      <w:pPr>
        <w:spacing w:before="75" w:after="0" w:line="240" w:lineRule="auto"/>
        <w:jc w:val="center"/>
        <w:rPr>
          <w:rFonts w:ascii="Calibri Light" w:eastAsia="Times New Roman" w:hAnsi="Calibri Light" w:cs="Calibri Light"/>
          <w:b/>
          <w:bCs/>
          <w:color w:val="411F0A"/>
          <w:kern w:val="0"/>
          <w:sz w:val="24"/>
          <w:szCs w:val="24"/>
          <w:lang w:eastAsia="fr-FR"/>
          <w14:ligatures w14:val="none"/>
        </w:rPr>
      </w:pPr>
    </w:p>
    <w:p w14:paraId="41A48DF1" w14:textId="142F24AD" w:rsidR="00DB68C7" w:rsidRPr="00005654" w:rsidRDefault="00DB68C7" w:rsidP="00DB68C7">
      <w:pPr>
        <w:spacing w:before="75" w:after="0" w:line="240" w:lineRule="auto"/>
        <w:jc w:val="center"/>
        <w:rPr>
          <w:rFonts w:ascii="Calibri Light" w:eastAsia="Times New Roman" w:hAnsi="Calibri Light" w:cs="Calibri Light"/>
          <w:b/>
          <w:bCs/>
          <w:color w:val="411F0A"/>
          <w:kern w:val="0"/>
          <w:sz w:val="32"/>
          <w:szCs w:val="32"/>
          <w:lang w:eastAsia="fr-FR"/>
          <w14:ligatures w14:val="none"/>
        </w:rPr>
      </w:pPr>
      <w:r w:rsidRPr="00005654">
        <w:rPr>
          <w:rFonts w:ascii="Calibri Light" w:eastAsia="Times New Roman" w:hAnsi="Calibri Light" w:cs="Calibri Light"/>
          <w:b/>
          <w:bCs/>
          <w:color w:val="411F0A"/>
          <w:kern w:val="0"/>
          <w:sz w:val="32"/>
          <w:szCs w:val="32"/>
          <w:lang w:eastAsia="fr-FR"/>
          <w14:ligatures w14:val="none"/>
        </w:rPr>
        <w:t>L’USUFRUIT- LA NU</w:t>
      </w:r>
      <w:r w:rsidR="0050745F">
        <w:rPr>
          <w:rFonts w:ascii="Calibri Light" w:eastAsia="Times New Roman" w:hAnsi="Calibri Light" w:cs="Calibri Light"/>
          <w:b/>
          <w:bCs/>
          <w:color w:val="411F0A"/>
          <w:kern w:val="0"/>
          <w:sz w:val="32"/>
          <w:szCs w:val="32"/>
          <w:lang w:eastAsia="fr-FR"/>
          <w14:ligatures w14:val="none"/>
        </w:rPr>
        <w:t>E</w:t>
      </w:r>
      <w:r w:rsidRPr="00005654">
        <w:rPr>
          <w:rFonts w:ascii="Calibri Light" w:eastAsia="Times New Roman" w:hAnsi="Calibri Light" w:cs="Calibri Light"/>
          <w:b/>
          <w:bCs/>
          <w:color w:val="411F0A"/>
          <w:kern w:val="0"/>
          <w:sz w:val="32"/>
          <w:szCs w:val="32"/>
          <w:lang w:eastAsia="fr-FR"/>
          <w14:ligatures w14:val="none"/>
        </w:rPr>
        <w:t>-PROPRIETE</w:t>
      </w:r>
    </w:p>
    <w:p w14:paraId="51E9BE01" w14:textId="77777777" w:rsidR="00DB68C7" w:rsidRPr="00005654" w:rsidRDefault="00DB68C7" w:rsidP="00DB68C7">
      <w:pPr>
        <w:spacing w:before="75" w:after="0" w:line="240" w:lineRule="auto"/>
        <w:jc w:val="center"/>
        <w:rPr>
          <w:rFonts w:ascii="Calibri Light" w:eastAsia="Times New Roman" w:hAnsi="Calibri Light" w:cs="Calibri Light"/>
          <w:b/>
          <w:bCs/>
          <w:color w:val="411F0A"/>
          <w:kern w:val="0"/>
          <w:sz w:val="24"/>
          <w:szCs w:val="24"/>
          <w:lang w:eastAsia="fr-FR"/>
          <w14:ligatures w14:val="none"/>
        </w:rPr>
      </w:pPr>
    </w:p>
    <w:p w14:paraId="03430BEB" w14:textId="77777777" w:rsidR="00DB68C7" w:rsidRPr="00005654" w:rsidRDefault="00DB68C7" w:rsidP="00DB68C7">
      <w:pPr>
        <w:spacing w:before="75" w:after="0" w:line="240" w:lineRule="auto"/>
        <w:jc w:val="center"/>
        <w:rPr>
          <w:rFonts w:ascii="Calibri Light" w:eastAsia="Times New Roman" w:hAnsi="Calibri Light" w:cs="Calibri Light"/>
          <w:b/>
          <w:bCs/>
          <w:color w:val="411F0A"/>
          <w:kern w:val="0"/>
          <w:sz w:val="24"/>
          <w:szCs w:val="24"/>
          <w:lang w:eastAsia="fr-FR"/>
          <w14:ligatures w14:val="none"/>
        </w:rPr>
      </w:pPr>
    </w:p>
    <w:p w14:paraId="595F3AAC" w14:textId="77777777" w:rsidR="00DB68C7" w:rsidRPr="00005654" w:rsidRDefault="00DB68C7" w:rsidP="00DB68C7">
      <w:pPr>
        <w:spacing w:before="75" w:after="0" w:line="240" w:lineRule="auto"/>
        <w:jc w:val="center"/>
        <w:rPr>
          <w:rFonts w:ascii="Calibri Light" w:eastAsia="Times New Roman" w:hAnsi="Calibri Light" w:cs="Calibri Light"/>
          <w:b/>
          <w:bCs/>
          <w:color w:val="411F0A"/>
          <w:kern w:val="0"/>
          <w:sz w:val="24"/>
          <w:szCs w:val="24"/>
          <w:lang w:eastAsia="fr-FR"/>
          <w14:ligatures w14:val="none"/>
        </w:rPr>
      </w:pPr>
    </w:p>
    <w:p w14:paraId="66F75B73" w14:textId="77777777" w:rsidR="00DB68C7" w:rsidRPr="00005654" w:rsidRDefault="00DB68C7" w:rsidP="00DB68C7">
      <w:pPr>
        <w:shd w:val="clear" w:color="auto" w:fill="FFFFFF"/>
        <w:spacing w:before="100" w:beforeAutospacing="1" w:after="100" w:afterAutospacing="1" w:line="240" w:lineRule="auto"/>
        <w:outlineLvl w:val="0"/>
        <w:rPr>
          <w:rFonts w:ascii="Calibri Light" w:eastAsia="Times New Roman" w:hAnsi="Calibri Light" w:cs="Calibri Light"/>
          <w:b/>
          <w:bCs/>
          <w:kern w:val="36"/>
          <w:sz w:val="24"/>
          <w:szCs w:val="24"/>
          <w:lang w:eastAsia="fr-FR"/>
        </w:rPr>
      </w:pPr>
      <w:r w:rsidRPr="00005654">
        <w:rPr>
          <w:rFonts w:ascii="Calibri Light" w:eastAsia="Times New Roman" w:hAnsi="Calibri Light" w:cs="Calibri Light"/>
          <w:b/>
          <w:bCs/>
          <w:kern w:val="36"/>
          <w:sz w:val="24"/>
          <w:szCs w:val="24"/>
          <w:lang w:eastAsia="fr-FR"/>
        </w:rPr>
        <w:t>En quoi consiste l'usufruit ?</w:t>
      </w:r>
    </w:p>
    <w:p w14:paraId="3A7C3F84" w14:textId="77777777" w:rsidR="00DB68C7" w:rsidRPr="00005654" w:rsidRDefault="00DB68C7" w:rsidP="00DB68C7">
      <w:pPr>
        <w:rPr>
          <w:rFonts w:ascii="Calibri Light" w:hAnsi="Calibri Light" w:cs="Calibri Light"/>
          <w:color w:val="3A3A3A"/>
          <w:sz w:val="24"/>
          <w:szCs w:val="24"/>
          <w:shd w:val="clear" w:color="auto" w:fill="FFFFFF"/>
        </w:rPr>
      </w:pPr>
      <w:r w:rsidRPr="00005654">
        <w:rPr>
          <w:rFonts w:ascii="Calibri Light" w:hAnsi="Calibri Light" w:cs="Calibri Light"/>
          <w:color w:val="3A3A3A"/>
          <w:sz w:val="24"/>
          <w:szCs w:val="24"/>
          <w:shd w:val="clear" w:color="auto" w:fill="FFFFFF"/>
        </w:rPr>
        <w:t>Vous venez d'hériter de l'usufruit d'un bien et vous vous demandez de quoi il s'agit ? L'usufruit est le droit d'utiliser un bien et d'en percevoir les revenus, sans en être propriétaire. Le droit à l'usufruit est temporaire. Voici les règles à connaître.</w:t>
      </w:r>
    </w:p>
    <w:p w14:paraId="4B9D84A4" w14:textId="77777777" w:rsidR="00DB68C7" w:rsidRPr="00005654" w:rsidRDefault="00DB68C7" w:rsidP="00DB68C7">
      <w:pPr>
        <w:rPr>
          <w:rFonts w:ascii="Calibri Light" w:hAnsi="Calibri Light" w:cs="Calibri Light"/>
          <w:b/>
          <w:color w:val="3A3A3A"/>
          <w:sz w:val="24"/>
          <w:szCs w:val="24"/>
          <w:shd w:val="clear" w:color="auto" w:fill="FFFFFF"/>
        </w:rPr>
      </w:pPr>
      <w:r w:rsidRPr="00005654">
        <w:rPr>
          <w:rFonts w:ascii="Calibri Light" w:hAnsi="Calibri Light" w:cs="Calibri Light"/>
          <w:b/>
          <w:color w:val="3A3A3A"/>
          <w:sz w:val="24"/>
          <w:szCs w:val="24"/>
          <w:shd w:val="clear" w:color="auto" w:fill="FFFFFF"/>
        </w:rPr>
        <w:t>Quelle différence entre usufruit et nue-propriété</w:t>
      </w:r>
    </w:p>
    <w:p w14:paraId="74F671AC" w14:textId="7B9BE7E0" w:rsidR="00DB68C7" w:rsidRPr="00005654" w:rsidRDefault="00DB68C7" w:rsidP="00DB68C7">
      <w:pPr>
        <w:shd w:val="clear" w:color="auto" w:fill="FFFFFF"/>
        <w:spacing w:beforeAutospacing="1" w:after="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L'usufruit est le droit de jouir d'un bien sans en être propriétaire et à condition d'en assurer la conservation, c'est-à-dire l'entretenir. C'est une autre personne qui dispose de la </w:t>
      </w:r>
      <w:r w:rsidRPr="00005654">
        <w:rPr>
          <w:rFonts w:ascii="Calibri Light" w:eastAsia="Times New Roman" w:hAnsi="Calibri Light" w:cs="Calibri Light"/>
          <w:i/>
          <w:iCs/>
          <w:color w:val="3A3A3A"/>
          <w:sz w:val="24"/>
          <w:szCs w:val="24"/>
          <w:u w:val="single"/>
          <w:lang w:eastAsia="fr-FR"/>
        </w:rPr>
        <w:t>nue-</w:t>
      </w:r>
      <w:r w:rsidR="006A65BD" w:rsidRPr="00005654">
        <w:rPr>
          <w:rFonts w:ascii="Calibri Light" w:eastAsia="Times New Roman" w:hAnsi="Calibri Light" w:cs="Calibri Light"/>
          <w:i/>
          <w:iCs/>
          <w:color w:val="3A3A3A"/>
          <w:sz w:val="24"/>
          <w:szCs w:val="24"/>
          <w:u w:val="single"/>
          <w:lang w:eastAsia="fr-FR"/>
        </w:rPr>
        <w:t>propriété</w:t>
      </w:r>
      <w:r w:rsidR="006A65BD" w:rsidRPr="00005654">
        <w:rPr>
          <w:rFonts w:ascii="Calibri Light" w:eastAsia="Times New Roman" w:hAnsi="Calibri Light" w:cs="Calibri Light"/>
          <w:i/>
          <w:iCs/>
          <w:color w:val="3A3A3A"/>
          <w:sz w:val="24"/>
          <w:szCs w:val="24"/>
          <w:u w:val="single"/>
          <w:bdr w:val="none" w:sz="0" w:space="0" w:color="auto" w:frame="1"/>
          <w:lang w:eastAsia="fr-FR"/>
        </w:rPr>
        <w:t xml:space="preserve"> Droit</w:t>
      </w:r>
      <w:r w:rsidRPr="00005654">
        <w:rPr>
          <w:rFonts w:ascii="Calibri Light" w:eastAsia="Times New Roman" w:hAnsi="Calibri Light" w:cs="Calibri Light"/>
          <w:i/>
          <w:iCs/>
          <w:color w:val="3A3A3A"/>
          <w:sz w:val="24"/>
          <w:szCs w:val="24"/>
          <w:u w:val="single"/>
          <w:bdr w:val="none" w:sz="0" w:space="0" w:color="auto" w:frame="1"/>
          <w:lang w:eastAsia="fr-FR"/>
        </w:rPr>
        <w:t xml:space="preserve"> d'un propriétaire de disposer d'un bien, sans pouvoir l'utiliser, ni en avoir la jouissance conférée à un usufruitier, ni en tirer un revenu locatif. Le nu-propriétaire peut vendre son droit de propriété, sans vendre la jouissance du bien.</w:t>
      </w:r>
      <w:r w:rsidRPr="00005654">
        <w:rPr>
          <w:rFonts w:ascii="Calibri Light" w:eastAsia="Times New Roman" w:hAnsi="Calibri Light" w:cs="Calibri Light"/>
          <w:color w:val="3A3A3A"/>
          <w:sz w:val="24"/>
          <w:szCs w:val="24"/>
          <w:lang w:eastAsia="fr-FR"/>
        </w:rPr>
        <w:t> </w:t>
      </w:r>
      <w:r w:rsidR="006A65BD" w:rsidRPr="00005654">
        <w:rPr>
          <w:rFonts w:ascii="Calibri Light" w:eastAsia="Times New Roman" w:hAnsi="Calibri Light" w:cs="Calibri Light"/>
          <w:color w:val="3A3A3A"/>
          <w:sz w:val="24"/>
          <w:szCs w:val="24"/>
          <w:lang w:eastAsia="fr-FR"/>
        </w:rPr>
        <w:t>Du</w:t>
      </w:r>
      <w:r w:rsidRPr="00005654">
        <w:rPr>
          <w:rFonts w:ascii="Calibri Light" w:eastAsia="Times New Roman" w:hAnsi="Calibri Light" w:cs="Calibri Light"/>
          <w:color w:val="3A3A3A"/>
          <w:sz w:val="24"/>
          <w:szCs w:val="24"/>
          <w:lang w:eastAsia="fr-FR"/>
        </w:rPr>
        <w:t xml:space="preserve"> bien. On parle dans ce cas de </w:t>
      </w:r>
      <w:r w:rsidRPr="00005654">
        <w:rPr>
          <w:rFonts w:ascii="Calibri Light" w:eastAsia="Times New Roman" w:hAnsi="Calibri Light" w:cs="Calibri Light"/>
          <w:i/>
          <w:iCs/>
          <w:color w:val="3A3A3A"/>
          <w:sz w:val="24"/>
          <w:szCs w:val="24"/>
          <w:u w:val="single"/>
          <w:lang w:eastAsia="fr-FR"/>
        </w:rPr>
        <w:t xml:space="preserve">démembrement du droit de </w:t>
      </w:r>
      <w:r w:rsidR="006A65BD" w:rsidRPr="00005654">
        <w:rPr>
          <w:rFonts w:ascii="Calibri Light" w:eastAsia="Times New Roman" w:hAnsi="Calibri Light" w:cs="Calibri Light"/>
          <w:i/>
          <w:iCs/>
          <w:color w:val="3A3A3A"/>
          <w:sz w:val="24"/>
          <w:szCs w:val="24"/>
          <w:u w:val="single"/>
          <w:lang w:eastAsia="fr-FR"/>
        </w:rPr>
        <w:t>propriété</w:t>
      </w:r>
      <w:r w:rsidR="006A65BD" w:rsidRPr="00005654">
        <w:rPr>
          <w:rFonts w:ascii="Calibri Light" w:eastAsia="Times New Roman" w:hAnsi="Calibri Light" w:cs="Calibri Light"/>
          <w:i/>
          <w:iCs/>
          <w:color w:val="3A3A3A"/>
          <w:sz w:val="24"/>
          <w:szCs w:val="24"/>
          <w:u w:val="single"/>
          <w:bdr w:val="none" w:sz="0" w:space="0" w:color="auto" w:frame="1"/>
          <w:lang w:eastAsia="fr-FR"/>
        </w:rPr>
        <w:t xml:space="preserve"> Situation</w:t>
      </w:r>
      <w:r w:rsidRPr="00005654">
        <w:rPr>
          <w:rFonts w:ascii="Calibri Light" w:eastAsia="Times New Roman" w:hAnsi="Calibri Light" w:cs="Calibri Light"/>
          <w:i/>
          <w:iCs/>
          <w:color w:val="3A3A3A"/>
          <w:sz w:val="24"/>
          <w:szCs w:val="24"/>
          <w:u w:val="single"/>
          <w:bdr w:val="none" w:sz="0" w:space="0" w:color="auto" w:frame="1"/>
          <w:lang w:eastAsia="fr-FR"/>
        </w:rPr>
        <w:t xml:space="preserve"> lorsque les pouvoirs liés au droit de propriété (occuper un bien, le vendre, en percevoir les revenus) sont répartis entre l'usufruitier et le nu-propriétaire</w:t>
      </w:r>
      <w:r w:rsidRPr="00005654">
        <w:rPr>
          <w:rFonts w:ascii="Calibri Light" w:eastAsia="Times New Roman" w:hAnsi="Calibri Light" w:cs="Calibri Light"/>
          <w:color w:val="3A3A3A"/>
          <w:sz w:val="24"/>
          <w:szCs w:val="24"/>
          <w:lang w:eastAsia="fr-FR"/>
        </w:rPr>
        <w:t>.</w:t>
      </w:r>
    </w:p>
    <w:p w14:paraId="2D73DB7B" w14:textId="77777777" w:rsidR="00DB68C7" w:rsidRPr="00005654" w:rsidRDefault="00DB68C7" w:rsidP="00DB68C7">
      <w:p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Le droit de propriété est divisé de la manière suivante :</w:t>
      </w:r>
    </w:p>
    <w:p w14:paraId="50B7CB3C" w14:textId="77777777" w:rsidR="00DB68C7" w:rsidRPr="00005654" w:rsidRDefault="00DB68C7" w:rsidP="00DB68C7">
      <w:pPr>
        <w:numPr>
          <w:ilvl w:val="0"/>
          <w:numId w:val="4"/>
        </w:num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La nue-propriété pour le propriétaire</w:t>
      </w:r>
    </w:p>
    <w:p w14:paraId="35FC9690" w14:textId="77777777" w:rsidR="00DB68C7" w:rsidRPr="00005654" w:rsidRDefault="00DB68C7" w:rsidP="00DB68C7">
      <w:pPr>
        <w:numPr>
          <w:ilvl w:val="0"/>
          <w:numId w:val="4"/>
        </w:num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L'usufruit pour l'usufruitier</w:t>
      </w:r>
    </w:p>
    <w:p w14:paraId="58B3BFF6" w14:textId="77777777" w:rsidR="00DB68C7" w:rsidRPr="00005654" w:rsidRDefault="00DB68C7" w:rsidP="00DB68C7">
      <w:pPr>
        <w:rPr>
          <w:rFonts w:ascii="Calibri Light" w:hAnsi="Calibri Light" w:cs="Calibri Light"/>
          <w:b/>
          <w:sz w:val="24"/>
          <w:szCs w:val="24"/>
        </w:rPr>
      </w:pPr>
      <w:r w:rsidRPr="00005654">
        <w:rPr>
          <w:rFonts w:ascii="Calibri Light" w:hAnsi="Calibri Light" w:cs="Calibri Light"/>
          <w:b/>
          <w:sz w:val="24"/>
          <w:szCs w:val="24"/>
        </w:rPr>
        <w:t>QUI PEUT ETRE USUFRUITIER ET NU-PROPRIETAIRE</w:t>
      </w:r>
    </w:p>
    <w:p w14:paraId="02D83496" w14:textId="77777777" w:rsidR="00DB68C7" w:rsidRPr="00005654" w:rsidRDefault="00DB68C7" w:rsidP="00DB68C7">
      <w:p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Vous pouvez être usufruitier dans l'une des situations suivantes :</w:t>
      </w:r>
    </w:p>
    <w:p w14:paraId="3B660767" w14:textId="77777777" w:rsidR="00DB68C7" w:rsidRPr="00005654" w:rsidRDefault="00DB68C7" w:rsidP="00DB68C7">
      <w:pPr>
        <w:numPr>
          <w:ilvl w:val="0"/>
          <w:numId w:val="5"/>
        </w:num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Si vous êtes parent, vous avez l'usufruit sur les biens de vos enfants âgés de moins de 16 ans. Vos enfants sont les nus propriétaires des biens.</w:t>
      </w:r>
    </w:p>
    <w:p w14:paraId="5436DB01" w14:textId="77777777" w:rsidR="00DB68C7" w:rsidRPr="00005654" w:rsidRDefault="00DB68C7" w:rsidP="00DB68C7">
      <w:pPr>
        <w:numPr>
          <w:ilvl w:val="0"/>
          <w:numId w:val="5"/>
        </w:num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Si vous êtes veuf ou veuve, vous recevez le patrimoine de votre époux ou épouse décédé(e) en usufruit. Les enfants du défunt deviennent nus-propriétaires des biens.</w:t>
      </w:r>
    </w:p>
    <w:p w14:paraId="5F07A126" w14:textId="77777777" w:rsidR="00DB68C7" w:rsidRPr="00005654" w:rsidRDefault="00DB68C7" w:rsidP="00DB68C7">
      <w:pPr>
        <w:pStyle w:val="NormalWeb"/>
        <w:shd w:val="clear" w:color="auto" w:fill="FFFFFF"/>
        <w:spacing w:before="0" w:after="0"/>
        <w:rPr>
          <w:rFonts w:ascii="Calibri Light" w:hAnsi="Calibri Light" w:cs="Calibri Light"/>
          <w:b/>
          <w:color w:val="3A3A3A"/>
        </w:rPr>
      </w:pPr>
      <w:r w:rsidRPr="00005654">
        <w:rPr>
          <w:rFonts w:ascii="Calibri Light" w:hAnsi="Calibri Light" w:cs="Calibri Light"/>
          <w:b/>
          <w:color w:val="3A3A3A"/>
        </w:rPr>
        <w:t>Quel type de biens peut-on avoir usufruit ou en nue-propriété</w:t>
      </w:r>
    </w:p>
    <w:p w14:paraId="42BE1F92" w14:textId="77777777" w:rsidR="00DB68C7" w:rsidRPr="00005654" w:rsidRDefault="00DB68C7" w:rsidP="00DB68C7">
      <w:pPr>
        <w:pStyle w:val="NormalWeb"/>
        <w:shd w:val="clear" w:color="auto" w:fill="FFFFFF"/>
        <w:spacing w:before="0" w:after="0"/>
        <w:rPr>
          <w:rFonts w:ascii="Calibri Light" w:hAnsi="Calibri Light" w:cs="Calibri Light"/>
          <w:color w:val="3A3A3A"/>
        </w:rPr>
      </w:pPr>
    </w:p>
    <w:p w14:paraId="12CE0C0B" w14:textId="5AEDB21F" w:rsidR="00DB68C7" w:rsidRPr="00005654" w:rsidRDefault="00DB68C7" w:rsidP="00DB68C7">
      <w:pPr>
        <w:pStyle w:val="NormalWeb"/>
        <w:shd w:val="clear" w:color="auto" w:fill="FFFFFF"/>
        <w:spacing w:before="0" w:after="0"/>
        <w:rPr>
          <w:rFonts w:ascii="Calibri Light" w:hAnsi="Calibri Light" w:cs="Calibri Light"/>
          <w:color w:val="3A3A3A"/>
        </w:rPr>
      </w:pPr>
      <w:r w:rsidRPr="00005654">
        <w:rPr>
          <w:rFonts w:ascii="Calibri Light" w:hAnsi="Calibri Light" w:cs="Calibri Light"/>
          <w:color w:val="3A3A3A"/>
        </w:rPr>
        <w:t>Vous pouvez être usufruitier ou nu-propriétaire d'un </w:t>
      </w:r>
      <w:r w:rsidRPr="00005654">
        <w:rPr>
          <w:rStyle w:val="tool-tip"/>
          <w:rFonts w:ascii="Calibri Light" w:eastAsiaTheme="majorEastAsia" w:hAnsi="Calibri Light" w:cs="Calibri Light"/>
          <w:i/>
          <w:iCs/>
          <w:color w:val="3A3A3A"/>
          <w:u w:val="single"/>
        </w:rPr>
        <w:t xml:space="preserve">bien </w:t>
      </w:r>
      <w:r w:rsidR="006A65BD" w:rsidRPr="00005654">
        <w:rPr>
          <w:rStyle w:val="tool-tip"/>
          <w:rFonts w:ascii="Calibri Light" w:eastAsiaTheme="majorEastAsia" w:hAnsi="Calibri Light" w:cs="Calibri Light"/>
          <w:i/>
          <w:iCs/>
          <w:color w:val="3A3A3A"/>
          <w:u w:val="single"/>
        </w:rPr>
        <w:t>immeuble (</w:t>
      </w:r>
      <w:r w:rsidRPr="00005654">
        <w:rPr>
          <w:rStyle w:val="fr-sr-only"/>
          <w:rFonts w:ascii="Calibri Light" w:eastAsiaTheme="majorEastAsia" w:hAnsi="Calibri Light" w:cs="Calibri Light"/>
          <w:i/>
          <w:iCs/>
          <w:color w:val="3A3A3A"/>
          <w:u w:val="single"/>
          <w:bdr w:val="none" w:sz="0" w:space="0" w:color="auto" w:frame="1"/>
        </w:rPr>
        <w:t>Bien ne pouvant pas être déplacé (exemples : terrain ou appartement) ou objet en faisant partie intégrante (exemple : clôture du terrain)</w:t>
      </w:r>
      <w:r w:rsidRPr="00005654">
        <w:rPr>
          <w:rFonts w:ascii="Calibri Light" w:hAnsi="Calibri Light" w:cs="Calibri Light"/>
          <w:color w:val="3A3A3A"/>
        </w:rPr>
        <w:t> ou d'un </w:t>
      </w:r>
      <w:r w:rsidRPr="00005654">
        <w:rPr>
          <w:rStyle w:val="tool-tip"/>
          <w:rFonts w:ascii="Calibri Light" w:eastAsiaTheme="majorEastAsia" w:hAnsi="Calibri Light" w:cs="Calibri Light"/>
          <w:i/>
          <w:iCs/>
          <w:color w:val="3A3A3A"/>
          <w:u w:val="single"/>
        </w:rPr>
        <w:t>bien meuble (</w:t>
      </w:r>
      <w:r w:rsidRPr="00005654">
        <w:rPr>
          <w:rStyle w:val="fr-sr-only"/>
          <w:rFonts w:ascii="Calibri Light" w:eastAsiaTheme="majorEastAsia" w:hAnsi="Calibri Light" w:cs="Calibri Light"/>
          <w:i/>
          <w:iCs/>
          <w:color w:val="3A3A3A"/>
          <w:u w:val="single"/>
          <w:bdr w:val="none" w:sz="0" w:space="0" w:color="auto" w:frame="1"/>
        </w:rPr>
        <w:t>Bien qui peut être déplacé. Il peut s'agir d'un bien corporel (objet, mobilier ou marchandise par exemple) ou d'un bien incorporel (par exemple droits d'auteur, parts sociales</w:t>
      </w:r>
      <w:r w:rsidR="006A65BD" w:rsidRPr="00005654">
        <w:rPr>
          <w:rStyle w:val="fr-sr-only"/>
          <w:rFonts w:ascii="Calibri Light" w:eastAsiaTheme="majorEastAsia" w:hAnsi="Calibri Light" w:cs="Calibri Light"/>
          <w:i/>
          <w:iCs/>
          <w:color w:val="3A3A3A"/>
          <w:u w:val="single"/>
          <w:bdr w:val="none" w:sz="0" w:space="0" w:color="auto" w:frame="1"/>
        </w:rPr>
        <w:t>).</w:t>
      </w:r>
    </w:p>
    <w:p w14:paraId="05B0B9F9" w14:textId="77777777" w:rsidR="00DB68C7" w:rsidRPr="00005654" w:rsidRDefault="00DB68C7" w:rsidP="00DB68C7">
      <w:pPr>
        <w:pStyle w:val="NormalWeb"/>
        <w:shd w:val="clear" w:color="auto" w:fill="FFFFFF"/>
        <w:spacing w:before="0" w:after="0"/>
        <w:rPr>
          <w:rFonts w:ascii="Calibri Light" w:hAnsi="Calibri Light" w:cs="Calibri Light"/>
          <w:color w:val="3A3A3A"/>
        </w:rPr>
      </w:pPr>
      <w:r w:rsidRPr="00005654">
        <w:rPr>
          <w:rFonts w:ascii="Calibri Light" w:hAnsi="Calibri Light" w:cs="Calibri Light"/>
          <w:color w:val="3A3A3A"/>
        </w:rPr>
        <w:t xml:space="preserve">Cela signifie que vous pouvez, par exemple, avoir l'usufruit ou la nue-propriété d'une maison, </w:t>
      </w:r>
    </w:p>
    <w:p w14:paraId="67DB2CDE" w14:textId="4B967460" w:rsidR="00DB68C7" w:rsidRPr="00005654" w:rsidRDefault="006A65BD" w:rsidP="00DB68C7">
      <w:pPr>
        <w:pStyle w:val="NormalWeb"/>
        <w:shd w:val="clear" w:color="auto" w:fill="FFFFFF"/>
        <w:spacing w:before="0" w:after="0"/>
        <w:rPr>
          <w:rFonts w:ascii="Calibri Light" w:hAnsi="Calibri Light" w:cs="Calibri Light"/>
          <w:color w:val="3A3A3A"/>
        </w:rPr>
      </w:pPr>
      <w:r w:rsidRPr="00005654">
        <w:rPr>
          <w:rFonts w:ascii="Calibri Light" w:hAnsi="Calibri Light" w:cs="Calibri Light"/>
          <w:color w:val="3A3A3A"/>
        </w:rPr>
        <w:t>D’une</w:t>
      </w:r>
      <w:r w:rsidR="00DB68C7" w:rsidRPr="00005654">
        <w:rPr>
          <w:rFonts w:ascii="Calibri Light" w:hAnsi="Calibri Light" w:cs="Calibri Light"/>
          <w:color w:val="3A3A3A"/>
        </w:rPr>
        <w:t> </w:t>
      </w:r>
      <w:r w:rsidR="00DB68C7" w:rsidRPr="00005654">
        <w:rPr>
          <w:rStyle w:val="tool-tip"/>
          <w:rFonts w:ascii="Calibri Light" w:eastAsiaTheme="majorEastAsia" w:hAnsi="Calibri Light" w:cs="Calibri Light"/>
          <w:i/>
          <w:iCs/>
          <w:color w:val="3A3A3A"/>
          <w:u w:val="single"/>
        </w:rPr>
        <w:t xml:space="preserve">valeur </w:t>
      </w:r>
      <w:r w:rsidRPr="00005654">
        <w:rPr>
          <w:rStyle w:val="tool-tip"/>
          <w:rFonts w:ascii="Calibri Light" w:eastAsiaTheme="majorEastAsia" w:hAnsi="Calibri Light" w:cs="Calibri Light"/>
          <w:i/>
          <w:iCs/>
          <w:color w:val="3A3A3A"/>
          <w:u w:val="single"/>
        </w:rPr>
        <w:t>mobilière (</w:t>
      </w:r>
      <w:r w:rsidR="00DB68C7" w:rsidRPr="00005654">
        <w:rPr>
          <w:rStyle w:val="fr-sr-only"/>
          <w:rFonts w:ascii="Calibri Light" w:eastAsiaTheme="majorEastAsia" w:hAnsi="Calibri Light" w:cs="Calibri Light"/>
          <w:i/>
          <w:iCs/>
          <w:color w:val="3A3A3A"/>
          <w:u w:val="single"/>
          <w:bdr w:val="none" w:sz="0" w:space="0" w:color="auto" w:frame="1"/>
        </w:rPr>
        <w:t>Actions, obligations, titres de créances négociables, parts d'OPCVM (Sicav et FCP), bons de souscription, certificats d'investissement (liste non exhaustive)</w:t>
      </w:r>
      <w:r w:rsidR="00DB68C7" w:rsidRPr="00005654">
        <w:rPr>
          <w:rFonts w:ascii="Calibri Light" w:hAnsi="Calibri Light" w:cs="Calibri Light"/>
          <w:color w:val="3A3A3A"/>
        </w:rPr>
        <w:t xml:space="preserve">,  </w:t>
      </w:r>
    </w:p>
    <w:p w14:paraId="5E552F51" w14:textId="3845F0E6" w:rsidR="00DB68C7" w:rsidRPr="00005654" w:rsidRDefault="00DB68C7" w:rsidP="00DB68C7">
      <w:pPr>
        <w:pStyle w:val="NormalWeb"/>
        <w:shd w:val="clear" w:color="auto" w:fill="FFFFFF"/>
        <w:spacing w:before="0" w:after="0"/>
        <w:rPr>
          <w:rFonts w:ascii="Calibri Light" w:hAnsi="Calibri Light" w:cs="Calibri Light"/>
          <w:color w:val="3A3A3A"/>
        </w:rPr>
      </w:pPr>
      <w:r w:rsidRPr="00005654">
        <w:rPr>
          <w:rFonts w:ascii="Calibri Light" w:hAnsi="Calibri Light" w:cs="Calibri Light"/>
          <w:color w:val="3A3A3A"/>
        </w:rPr>
        <w:lastRenderedPageBreak/>
        <w:t xml:space="preserve">  </w:t>
      </w:r>
      <w:r w:rsidR="006A65BD" w:rsidRPr="00005654">
        <w:rPr>
          <w:rFonts w:ascii="Calibri Light" w:hAnsi="Calibri Light" w:cs="Calibri Light"/>
          <w:color w:val="3A3A3A"/>
        </w:rPr>
        <w:t>D’une</w:t>
      </w:r>
      <w:r w:rsidRPr="00005654">
        <w:rPr>
          <w:rFonts w:ascii="Calibri Light" w:hAnsi="Calibri Light" w:cs="Calibri Light"/>
          <w:color w:val="3A3A3A"/>
        </w:rPr>
        <w:t> </w:t>
      </w:r>
      <w:r w:rsidRPr="00005654">
        <w:rPr>
          <w:rStyle w:val="tool-tip"/>
          <w:rFonts w:ascii="Calibri Light" w:eastAsiaTheme="majorEastAsia" w:hAnsi="Calibri Light" w:cs="Calibri Light"/>
          <w:i/>
          <w:iCs/>
          <w:color w:val="3A3A3A"/>
          <w:u w:val="single"/>
        </w:rPr>
        <w:t xml:space="preserve">part </w:t>
      </w:r>
      <w:r w:rsidR="006A65BD" w:rsidRPr="00005654">
        <w:rPr>
          <w:rStyle w:val="tool-tip"/>
          <w:rFonts w:ascii="Calibri Light" w:eastAsiaTheme="majorEastAsia" w:hAnsi="Calibri Light" w:cs="Calibri Light"/>
          <w:i/>
          <w:iCs/>
          <w:color w:val="3A3A3A"/>
          <w:u w:val="single"/>
        </w:rPr>
        <w:t>sociale</w:t>
      </w:r>
      <w:r w:rsidR="006A65BD" w:rsidRPr="00005654">
        <w:rPr>
          <w:rStyle w:val="fr-sr-only"/>
          <w:rFonts w:ascii="Calibri Light" w:eastAsiaTheme="majorEastAsia" w:hAnsi="Calibri Light" w:cs="Calibri Light"/>
          <w:i/>
          <w:iCs/>
          <w:color w:val="3A3A3A"/>
          <w:u w:val="single"/>
          <w:bdr w:val="none" w:sz="0" w:space="0" w:color="auto" w:frame="1"/>
        </w:rPr>
        <w:t xml:space="preserve"> Droit</w:t>
      </w:r>
      <w:r w:rsidRPr="00005654">
        <w:rPr>
          <w:rStyle w:val="fr-sr-only"/>
          <w:rFonts w:ascii="Calibri Light" w:eastAsiaTheme="majorEastAsia" w:hAnsi="Calibri Light" w:cs="Calibri Light"/>
          <w:i/>
          <w:iCs/>
          <w:color w:val="3A3A3A"/>
          <w:u w:val="single"/>
          <w:bdr w:val="none" w:sz="0" w:space="0" w:color="auto" w:frame="1"/>
        </w:rPr>
        <w:t xml:space="preserve"> de propriété sur le capital d'une société, détenu par un associé, et donnant droit à une participation pécuniaire aux bénéfices</w:t>
      </w:r>
      <w:r w:rsidRPr="00005654">
        <w:rPr>
          <w:rFonts w:ascii="Calibri Light" w:hAnsi="Calibri Light" w:cs="Calibri Light"/>
          <w:color w:val="3A3A3A"/>
        </w:rPr>
        <w:t>,</w:t>
      </w:r>
    </w:p>
    <w:p w14:paraId="05051B22" w14:textId="5F8ED257" w:rsidR="00DB68C7" w:rsidRPr="00005654" w:rsidRDefault="00DB68C7" w:rsidP="00DB68C7">
      <w:pPr>
        <w:pStyle w:val="NormalWeb"/>
        <w:shd w:val="clear" w:color="auto" w:fill="FFFFFF"/>
        <w:spacing w:before="0" w:after="0"/>
        <w:rPr>
          <w:rFonts w:ascii="Calibri Light" w:hAnsi="Calibri Light" w:cs="Calibri Light"/>
          <w:color w:val="3A3A3A"/>
        </w:rPr>
      </w:pPr>
      <w:r w:rsidRPr="00005654">
        <w:rPr>
          <w:rFonts w:ascii="Calibri Light" w:hAnsi="Calibri Light" w:cs="Calibri Light"/>
          <w:color w:val="3A3A3A"/>
        </w:rPr>
        <w:t xml:space="preserve">   </w:t>
      </w:r>
      <w:r w:rsidR="006A65BD" w:rsidRPr="00005654">
        <w:rPr>
          <w:rFonts w:ascii="Calibri Light" w:hAnsi="Calibri Light" w:cs="Calibri Light"/>
          <w:color w:val="3A3A3A"/>
        </w:rPr>
        <w:t>D’un</w:t>
      </w:r>
      <w:r w:rsidRPr="00005654">
        <w:rPr>
          <w:rFonts w:ascii="Calibri Light" w:hAnsi="Calibri Light" w:cs="Calibri Light"/>
          <w:color w:val="3A3A3A"/>
        </w:rPr>
        <w:t xml:space="preserve"> compte bancaire, </w:t>
      </w:r>
    </w:p>
    <w:p w14:paraId="2FEE9FA0" w14:textId="56FB6318" w:rsidR="00DB68C7" w:rsidRPr="00005654" w:rsidRDefault="006A65BD" w:rsidP="00DB68C7">
      <w:pPr>
        <w:pStyle w:val="NormalWeb"/>
        <w:shd w:val="clear" w:color="auto" w:fill="FFFFFF"/>
        <w:spacing w:before="0" w:after="0"/>
        <w:rPr>
          <w:rFonts w:ascii="Calibri Light" w:hAnsi="Calibri Light" w:cs="Calibri Light"/>
          <w:color w:val="3A3A3A"/>
        </w:rPr>
      </w:pPr>
      <w:r w:rsidRPr="00005654">
        <w:rPr>
          <w:rFonts w:ascii="Calibri Light" w:hAnsi="Calibri Light" w:cs="Calibri Light"/>
          <w:color w:val="3A3A3A"/>
        </w:rPr>
        <w:t>D’une</w:t>
      </w:r>
      <w:r w:rsidR="00DB68C7" w:rsidRPr="00005654">
        <w:rPr>
          <w:rFonts w:ascii="Calibri Light" w:hAnsi="Calibri Light" w:cs="Calibri Light"/>
          <w:color w:val="3A3A3A"/>
        </w:rPr>
        <w:t> </w:t>
      </w:r>
      <w:r w:rsidRPr="00005654">
        <w:rPr>
          <w:rStyle w:val="tool-tip"/>
          <w:rFonts w:ascii="Calibri Light" w:eastAsiaTheme="majorEastAsia" w:hAnsi="Calibri Light" w:cs="Calibri Light"/>
          <w:i/>
          <w:iCs/>
          <w:color w:val="3A3A3A"/>
          <w:u w:val="single"/>
        </w:rPr>
        <w:t>créance</w:t>
      </w:r>
      <w:r w:rsidRPr="00005654">
        <w:rPr>
          <w:rStyle w:val="fr-sr-only"/>
          <w:rFonts w:ascii="Calibri Light" w:eastAsiaTheme="majorEastAsia" w:hAnsi="Calibri Light" w:cs="Calibri Light"/>
          <w:i/>
          <w:iCs/>
          <w:color w:val="3A3A3A"/>
          <w:u w:val="single"/>
          <w:bdr w:val="none" w:sz="0" w:space="0" w:color="auto" w:frame="1"/>
        </w:rPr>
        <w:t xml:space="preserve"> Droit</w:t>
      </w:r>
      <w:r w:rsidR="00DB68C7" w:rsidRPr="00005654">
        <w:rPr>
          <w:rStyle w:val="fr-sr-only"/>
          <w:rFonts w:ascii="Calibri Light" w:eastAsiaTheme="majorEastAsia" w:hAnsi="Calibri Light" w:cs="Calibri Light"/>
          <w:i/>
          <w:iCs/>
          <w:color w:val="3A3A3A"/>
          <w:u w:val="single"/>
          <w:bdr w:val="none" w:sz="0" w:space="0" w:color="auto" w:frame="1"/>
        </w:rPr>
        <w:t xml:space="preserve"> permettant à une personne d'exiger quelque chose d'une autre personne, en général le paiement d'une somme d'argent. Terme souvent utilisé pour désigner la somme due.</w:t>
      </w:r>
      <w:r w:rsidR="00DB68C7" w:rsidRPr="00005654">
        <w:rPr>
          <w:rFonts w:ascii="Calibri Light" w:hAnsi="Calibri Light" w:cs="Calibri Light"/>
          <w:color w:val="3A3A3A"/>
        </w:rPr>
        <w:t>, d'un mobilier.</w:t>
      </w:r>
    </w:p>
    <w:p w14:paraId="706E8068" w14:textId="77777777" w:rsidR="00DB68C7" w:rsidRPr="00005654" w:rsidRDefault="00DB68C7" w:rsidP="00DB68C7">
      <w:pPr>
        <w:rPr>
          <w:rFonts w:ascii="Calibri Light" w:hAnsi="Calibri Light" w:cs="Calibri Light"/>
          <w:b/>
          <w:sz w:val="24"/>
          <w:szCs w:val="24"/>
        </w:rPr>
      </w:pPr>
      <w:r w:rsidRPr="00005654">
        <w:rPr>
          <w:rFonts w:ascii="Calibri Light" w:hAnsi="Calibri Light" w:cs="Calibri Light"/>
          <w:b/>
          <w:sz w:val="24"/>
          <w:szCs w:val="24"/>
        </w:rPr>
        <w:t>Quels sont les droits de l’usufruitier</w:t>
      </w:r>
    </w:p>
    <w:p w14:paraId="5A411A54" w14:textId="77777777" w:rsidR="00DB68C7" w:rsidRPr="00005654" w:rsidRDefault="00DB68C7" w:rsidP="00DB68C7">
      <w:pPr>
        <w:shd w:val="clear" w:color="auto" w:fill="FFFFFF"/>
        <w:spacing w:before="100" w:beforeAutospacing="1" w:after="100" w:afterAutospacing="1" w:line="240" w:lineRule="auto"/>
        <w:outlineLvl w:val="3"/>
        <w:rPr>
          <w:rFonts w:ascii="Calibri Light" w:eastAsia="Times New Roman" w:hAnsi="Calibri Light" w:cs="Calibri Light"/>
          <w:b/>
          <w:bCs/>
          <w:color w:val="3A3A3A"/>
          <w:sz w:val="24"/>
          <w:szCs w:val="24"/>
          <w:lang w:eastAsia="fr-FR"/>
        </w:rPr>
      </w:pPr>
      <w:r w:rsidRPr="00005654">
        <w:rPr>
          <w:rFonts w:ascii="Calibri Light" w:eastAsia="Times New Roman" w:hAnsi="Calibri Light" w:cs="Calibri Light"/>
          <w:b/>
          <w:bCs/>
          <w:color w:val="3A3A3A"/>
          <w:sz w:val="24"/>
          <w:szCs w:val="24"/>
          <w:lang w:eastAsia="fr-FR"/>
        </w:rPr>
        <w:t>Droit d'utiliser le bien</w:t>
      </w:r>
    </w:p>
    <w:p w14:paraId="0E9BEECC" w14:textId="77777777" w:rsidR="00DB68C7" w:rsidRPr="00005654" w:rsidRDefault="00DB68C7" w:rsidP="00DB68C7">
      <w:p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Vous pouvez par exemple utiliser vous-même le bien ou le louer.</w:t>
      </w:r>
    </w:p>
    <w:p w14:paraId="0F24B944" w14:textId="6E15E2CF" w:rsidR="00DB68C7" w:rsidRPr="00005654" w:rsidRDefault="00DB68C7" w:rsidP="00DB68C7">
      <w:pPr>
        <w:shd w:val="clear" w:color="auto" w:fill="FFFFFF"/>
        <w:spacing w:beforeAutospacing="1" w:after="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L'accord du </w:t>
      </w:r>
      <w:r w:rsidRPr="00005654">
        <w:rPr>
          <w:rFonts w:ascii="Calibri Light" w:eastAsia="Times New Roman" w:hAnsi="Calibri Light" w:cs="Calibri Light"/>
          <w:i/>
          <w:iCs/>
          <w:color w:val="3A3A3A"/>
          <w:sz w:val="24"/>
          <w:szCs w:val="24"/>
          <w:u w:val="single"/>
          <w:lang w:eastAsia="fr-FR"/>
        </w:rPr>
        <w:t>nu-</w:t>
      </w:r>
      <w:r w:rsidR="006A65BD" w:rsidRPr="00005654">
        <w:rPr>
          <w:rFonts w:ascii="Calibri Light" w:eastAsia="Times New Roman" w:hAnsi="Calibri Light" w:cs="Calibri Light"/>
          <w:i/>
          <w:iCs/>
          <w:color w:val="3A3A3A"/>
          <w:sz w:val="24"/>
          <w:szCs w:val="24"/>
          <w:u w:val="single"/>
          <w:lang w:eastAsia="fr-FR"/>
        </w:rPr>
        <w:t>propriétaire</w:t>
      </w:r>
      <w:r w:rsidR="006A65BD" w:rsidRPr="00005654">
        <w:rPr>
          <w:rFonts w:ascii="Calibri Light" w:eastAsia="Times New Roman" w:hAnsi="Calibri Light" w:cs="Calibri Light"/>
          <w:i/>
          <w:iCs/>
          <w:color w:val="3A3A3A"/>
          <w:sz w:val="24"/>
          <w:szCs w:val="24"/>
          <w:u w:val="single"/>
          <w:bdr w:val="none" w:sz="0" w:space="0" w:color="auto" w:frame="1"/>
          <w:lang w:eastAsia="fr-FR"/>
        </w:rPr>
        <w:t xml:space="preserve"> Droit</w:t>
      </w:r>
      <w:r w:rsidRPr="00005654">
        <w:rPr>
          <w:rFonts w:ascii="Calibri Light" w:eastAsia="Times New Roman" w:hAnsi="Calibri Light" w:cs="Calibri Light"/>
          <w:i/>
          <w:iCs/>
          <w:color w:val="3A3A3A"/>
          <w:sz w:val="24"/>
          <w:szCs w:val="24"/>
          <w:u w:val="single"/>
          <w:bdr w:val="none" w:sz="0" w:space="0" w:color="auto" w:frame="1"/>
          <w:lang w:eastAsia="fr-FR"/>
        </w:rPr>
        <w:t xml:space="preserve"> d'un propriétaire de disposer d'un bien, sans pouvoir l'utiliser, ni en avoir la jouissance conférée à un usufruitier, ni en tirer un revenu locatif. Le nu-propriétaire peut vendre son droit de propriété, sans vendre la jouissance du bien.</w:t>
      </w:r>
      <w:r w:rsidRPr="00005654">
        <w:rPr>
          <w:rFonts w:ascii="Calibri Light" w:eastAsia="Times New Roman" w:hAnsi="Calibri Light" w:cs="Calibri Light"/>
          <w:color w:val="3A3A3A"/>
          <w:sz w:val="24"/>
          <w:szCs w:val="24"/>
          <w:lang w:eastAsia="fr-FR"/>
        </w:rPr>
        <w:t> </w:t>
      </w:r>
      <w:r w:rsidR="006A65BD" w:rsidRPr="00005654">
        <w:rPr>
          <w:rFonts w:ascii="Calibri Light" w:eastAsia="Times New Roman" w:hAnsi="Calibri Light" w:cs="Calibri Light"/>
          <w:color w:val="3A3A3A"/>
          <w:sz w:val="24"/>
          <w:szCs w:val="24"/>
          <w:lang w:eastAsia="fr-FR"/>
        </w:rPr>
        <w:t>Est</w:t>
      </w:r>
      <w:r w:rsidRPr="00005654">
        <w:rPr>
          <w:rFonts w:ascii="Calibri Light" w:eastAsia="Times New Roman" w:hAnsi="Calibri Light" w:cs="Calibri Light"/>
          <w:color w:val="3A3A3A"/>
          <w:sz w:val="24"/>
          <w:szCs w:val="24"/>
          <w:lang w:eastAsia="fr-FR"/>
        </w:rPr>
        <w:t xml:space="preserve"> nécessaire pour les baux ruraux, commerciaux, artisanaux ou industriels.</w:t>
      </w:r>
    </w:p>
    <w:p w14:paraId="0EE41F2D" w14:textId="77777777" w:rsidR="00DB68C7" w:rsidRPr="00005654" w:rsidRDefault="00DB68C7" w:rsidP="00DB68C7">
      <w:pPr>
        <w:shd w:val="clear" w:color="auto" w:fill="FFFFFF"/>
        <w:spacing w:before="100" w:beforeAutospacing="1" w:after="100" w:afterAutospacing="1" w:line="240" w:lineRule="auto"/>
        <w:outlineLvl w:val="3"/>
        <w:rPr>
          <w:rFonts w:ascii="Calibri Light" w:eastAsia="Times New Roman" w:hAnsi="Calibri Light" w:cs="Calibri Light"/>
          <w:b/>
          <w:bCs/>
          <w:color w:val="3A3A3A"/>
          <w:sz w:val="24"/>
          <w:szCs w:val="24"/>
          <w:lang w:eastAsia="fr-FR"/>
        </w:rPr>
      </w:pPr>
      <w:r w:rsidRPr="00005654">
        <w:rPr>
          <w:rFonts w:ascii="Calibri Light" w:eastAsia="Times New Roman" w:hAnsi="Calibri Light" w:cs="Calibri Light"/>
          <w:b/>
          <w:bCs/>
          <w:color w:val="3A3A3A"/>
          <w:sz w:val="24"/>
          <w:szCs w:val="24"/>
          <w:lang w:eastAsia="fr-FR"/>
        </w:rPr>
        <w:t>Droit de percevoir les revenus tirés du bien</w:t>
      </w:r>
    </w:p>
    <w:p w14:paraId="608CC109" w14:textId="77777777" w:rsidR="00DB68C7" w:rsidRPr="00005654" w:rsidRDefault="00DB68C7" w:rsidP="00DB68C7">
      <w:p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Vous percevez, par exemple, des intérêts d'une somme d'argent, des loyers, des récoltes.</w:t>
      </w:r>
    </w:p>
    <w:p w14:paraId="12D65F3F" w14:textId="77777777" w:rsidR="00DB68C7" w:rsidRPr="00005654" w:rsidRDefault="00DB68C7" w:rsidP="00DB68C7">
      <w:p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Les revenus sont perçus pendant toute la durée de l’usufruit.</w:t>
      </w:r>
    </w:p>
    <w:p w14:paraId="4510B9B8" w14:textId="77777777" w:rsidR="00DB68C7" w:rsidRPr="00005654" w:rsidRDefault="00DB68C7" w:rsidP="00DB68C7">
      <w:p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À la fin de l'usufruit, vous ne pouvez pas réclamer d'indemnité pour avoir amélioré le bien.</w:t>
      </w:r>
    </w:p>
    <w:p w14:paraId="2DB1ACC6" w14:textId="77777777" w:rsidR="00DB68C7" w:rsidRPr="00005654" w:rsidRDefault="00DB68C7" w:rsidP="00DB68C7">
      <w:pPr>
        <w:shd w:val="clear" w:color="auto" w:fill="FFFFFF"/>
        <w:spacing w:before="100" w:beforeAutospacing="1" w:after="100" w:afterAutospacing="1" w:line="240" w:lineRule="auto"/>
        <w:outlineLvl w:val="3"/>
        <w:rPr>
          <w:rFonts w:ascii="Calibri Light" w:eastAsia="Times New Roman" w:hAnsi="Calibri Light" w:cs="Calibri Light"/>
          <w:b/>
          <w:bCs/>
          <w:color w:val="3A3A3A"/>
          <w:sz w:val="24"/>
          <w:szCs w:val="24"/>
          <w:lang w:eastAsia="fr-FR"/>
        </w:rPr>
      </w:pPr>
      <w:r w:rsidRPr="00005654">
        <w:rPr>
          <w:rFonts w:ascii="Calibri Light" w:eastAsia="Times New Roman" w:hAnsi="Calibri Light" w:cs="Calibri Light"/>
          <w:b/>
          <w:bCs/>
          <w:color w:val="3A3A3A"/>
          <w:sz w:val="24"/>
          <w:szCs w:val="24"/>
          <w:lang w:eastAsia="fr-FR"/>
        </w:rPr>
        <w:t>Vente de l'usufruit</w:t>
      </w:r>
    </w:p>
    <w:p w14:paraId="143DF51C" w14:textId="31A994F1" w:rsidR="00DB68C7" w:rsidRPr="00005654" w:rsidRDefault="00DB68C7" w:rsidP="00DB68C7">
      <w:pPr>
        <w:shd w:val="clear" w:color="auto" w:fill="FFFFFF"/>
        <w:spacing w:beforeAutospacing="1" w:after="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Vous pouvez vendre votre usufruit sans l’accord du </w:t>
      </w:r>
      <w:r w:rsidRPr="00005654">
        <w:rPr>
          <w:rFonts w:ascii="Calibri Light" w:eastAsia="Times New Roman" w:hAnsi="Calibri Light" w:cs="Calibri Light"/>
          <w:i/>
          <w:iCs/>
          <w:color w:val="3A3A3A"/>
          <w:sz w:val="24"/>
          <w:szCs w:val="24"/>
          <w:u w:val="single"/>
          <w:lang w:eastAsia="fr-FR"/>
        </w:rPr>
        <w:t>nu-</w:t>
      </w:r>
      <w:r w:rsidR="006A65BD" w:rsidRPr="00005654">
        <w:rPr>
          <w:rFonts w:ascii="Calibri Light" w:eastAsia="Times New Roman" w:hAnsi="Calibri Light" w:cs="Calibri Light"/>
          <w:i/>
          <w:iCs/>
          <w:color w:val="3A3A3A"/>
          <w:sz w:val="24"/>
          <w:szCs w:val="24"/>
          <w:u w:val="single"/>
          <w:lang w:eastAsia="fr-FR"/>
        </w:rPr>
        <w:t>propriétaire</w:t>
      </w:r>
      <w:r w:rsidR="006A65BD" w:rsidRPr="00005654">
        <w:rPr>
          <w:rFonts w:ascii="Calibri Light" w:eastAsia="Times New Roman" w:hAnsi="Calibri Light" w:cs="Calibri Light"/>
          <w:i/>
          <w:iCs/>
          <w:color w:val="3A3A3A"/>
          <w:sz w:val="24"/>
          <w:szCs w:val="24"/>
          <w:u w:val="single"/>
          <w:bdr w:val="none" w:sz="0" w:space="0" w:color="auto" w:frame="1"/>
          <w:lang w:eastAsia="fr-FR"/>
        </w:rPr>
        <w:t xml:space="preserve"> Droit</w:t>
      </w:r>
      <w:r w:rsidRPr="00005654">
        <w:rPr>
          <w:rFonts w:ascii="Calibri Light" w:eastAsia="Times New Roman" w:hAnsi="Calibri Light" w:cs="Calibri Light"/>
          <w:i/>
          <w:iCs/>
          <w:color w:val="3A3A3A"/>
          <w:sz w:val="24"/>
          <w:szCs w:val="24"/>
          <w:u w:val="single"/>
          <w:bdr w:val="none" w:sz="0" w:space="0" w:color="auto" w:frame="1"/>
          <w:lang w:eastAsia="fr-FR"/>
        </w:rPr>
        <w:t xml:space="preserve"> d'un propriétaire de disposer d'un bien, sans pouvoir l'utiliser, ni en avoir la jouissance conférée à un usufruitier, ni en tirer un revenu locatif. Le nu-propriétaire peut vendre son droit de propriété, sans vendre la jouissance du </w:t>
      </w:r>
      <w:r w:rsidR="006A65BD" w:rsidRPr="00005654">
        <w:rPr>
          <w:rFonts w:ascii="Calibri Light" w:eastAsia="Times New Roman" w:hAnsi="Calibri Light" w:cs="Calibri Light"/>
          <w:i/>
          <w:iCs/>
          <w:color w:val="3A3A3A"/>
          <w:sz w:val="24"/>
          <w:szCs w:val="24"/>
          <w:u w:val="single"/>
          <w:bdr w:val="none" w:sz="0" w:space="0" w:color="auto" w:frame="1"/>
          <w:lang w:eastAsia="fr-FR"/>
        </w:rPr>
        <w:t>bien.</w:t>
      </w:r>
    </w:p>
    <w:p w14:paraId="27F0EA19" w14:textId="77777777" w:rsidR="00DB68C7" w:rsidRPr="00005654" w:rsidRDefault="00DB68C7" w:rsidP="00DB68C7">
      <w:p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Par contre, la vente de la pleine propriété du bien peut uniquement se faire avec l'accord du nu-propriétaire.</w:t>
      </w:r>
    </w:p>
    <w:p w14:paraId="60517A07" w14:textId="77777777" w:rsidR="00DB68C7" w:rsidRPr="00005654" w:rsidRDefault="00DB68C7" w:rsidP="00DB68C7">
      <w:pPr>
        <w:rPr>
          <w:rFonts w:ascii="Calibri Light" w:hAnsi="Calibri Light" w:cs="Calibri Light"/>
          <w:sz w:val="24"/>
          <w:szCs w:val="24"/>
        </w:rPr>
      </w:pPr>
    </w:p>
    <w:p w14:paraId="30C33A2E" w14:textId="2FF73C94" w:rsidR="00DB68C7" w:rsidRPr="00005654" w:rsidRDefault="00DB68C7" w:rsidP="00DB68C7">
      <w:pPr>
        <w:rPr>
          <w:rFonts w:ascii="Calibri Light" w:hAnsi="Calibri Light" w:cs="Calibri Light"/>
          <w:b/>
          <w:sz w:val="24"/>
          <w:szCs w:val="24"/>
        </w:rPr>
      </w:pPr>
      <w:r w:rsidRPr="00005654">
        <w:rPr>
          <w:rFonts w:ascii="Calibri Light" w:hAnsi="Calibri Light" w:cs="Calibri Light"/>
          <w:b/>
          <w:sz w:val="24"/>
          <w:szCs w:val="24"/>
        </w:rPr>
        <w:t xml:space="preserve">Quels sont les droits d’un </w:t>
      </w:r>
      <w:r w:rsidR="006A65BD" w:rsidRPr="00005654">
        <w:rPr>
          <w:rFonts w:ascii="Calibri Light" w:hAnsi="Calibri Light" w:cs="Calibri Light"/>
          <w:b/>
          <w:sz w:val="24"/>
          <w:szCs w:val="24"/>
        </w:rPr>
        <w:t>nu-propriétaire</w:t>
      </w:r>
    </w:p>
    <w:p w14:paraId="4C9BD62B" w14:textId="77777777" w:rsidR="00DB68C7" w:rsidRPr="00005654" w:rsidRDefault="00DB68C7" w:rsidP="00DB68C7">
      <w:pPr>
        <w:rPr>
          <w:rFonts w:ascii="Calibri Light" w:hAnsi="Calibri Light" w:cs="Calibri Light"/>
          <w:sz w:val="24"/>
          <w:szCs w:val="24"/>
        </w:rPr>
      </w:pPr>
    </w:p>
    <w:p w14:paraId="11741933" w14:textId="6728A674" w:rsidR="00DB68C7" w:rsidRPr="00005654" w:rsidRDefault="00DB68C7" w:rsidP="00DB68C7">
      <w:pPr>
        <w:pStyle w:val="NormalWeb"/>
        <w:shd w:val="clear" w:color="auto" w:fill="FFFFFF"/>
        <w:spacing w:before="0" w:after="0"/>
        <w:rPr>
          <w:rFonts w:ascii="Calibri Light" w:hAnsi="Calibri Light" w:cs="Calibri Light"/>
          <w:color w:val="3A3A3A"/>
        </w:rPr>
      </w:pPr>
      <w:r w:rsidRPr="00005654">
        <w:rPr>
          <w:rFonts w:ascii="Calibri Light" w:hAnsi="Calibri Light" w:cs="Calibri Light"/>
          <w:color w:val="3A3A3A"/>
        </w:rPr>
        <w:t>Dans une </w:t>
      </w:r>
      <w:r w:rsidRPr="00005654">
        <w:rPr>
          <w:rStyle w:val="tool-tip"/>
          <w:rFonts w:ascii="Calibri Light" w:eastAsiaTheme="majorEastAsia" w:hAnsi="Calibri Light" w:cs="Calibri Light"/>
          <w:i/>
          <w:iCs/>
          <w:color w:val="3A3A3A"/>
          <w:u w:val="single"/>
        </w:rPr>
        <w:t>propriété démembrée (</w:t>
      </w:r>
      <w:r w:rsidRPr="00005654">
        <w:rPr>
          <w:rStyle w:val="fr-sr-only"/>
          <w:rFonts w:ascii="Calibri Light" w:eastAsiaTheme="majorEastAsia" w:hAnsi="Calibri Light" w:cs="Calibri Light"/>
          <w:i/>
          <w:iCs/>
          <w:color w:val="3A3A3A"/>
          <w:u w:val="single"/>
          <w:bdr w:val="none" w:sz="0" w:space="0" w:color="auto" w:frame="1"/>
        </w:rPr>
        <w:t>Situation lorsque les pouvoirs liés au droit de propriété (occuper un bien, le vendre, en percevoir les revenus) sont répartis entre l'usufruitier et le nu-propriétaire)</w:t>
      </w:r>
      <w:r w:rsidRPr="00005654">
        <w:rPr>
          <w:rFonts w:ascii="Calibri Light" w:hAnsi="Calibri Light" w:cs="Calibri Light"/>
          <w:color w:val="3A3A3A"/>
        </w:rPr>
        <w:t>, vos droits de </w:t>
      </w:r>
      <w:r w:rsidRPr="00005654">
        <w:rPr>
          <w:rStyle w:val="tool-tip"/>
          <w:rFonts w:ascii="Calibri Light" w:eastAsiaTheme="majorEastAsia" w:hAnsi="Calibri Light" w:cs="Calibri Light"/>
          <w:i/>
          <w:iCs/>
          <w:color w:val="3A3A3A"/>
          <w:u w:val="single"/>
        </w:rPr>
        <w:t>nu-</w:t>
      </w:r>
      <w:r w:rsidR="006A65BD" w:rsidRPr="00005654">
        <w:rPr>
          <w:rStyle w:val="tool-tip"/>
          <w:rFonts w:ascii="Calibri Light" w:eastAsiaTheme="majorEastAsia" w:hAnsi="Calibri Light" w:cs="Calibri Light"/>
          <w:i/>
          <w:iCs/>
          <w:color w:val="3A3A3A"/>
          <w:u w:val="single"/>
        </w:rPr>
        <w:t>propriétaire (</w:t>
      </w:r>
      <w:r w:rsidRPr="00005654">
        <w:rPr>
          <w:rStyle w:val="fr-sr-only"/>
          <w:rFonts w:ascii="Calibri Light" w:eastAsiaTheme="majorEastAsia" w:hAnsi="Calibri Light" w:cs="Calibri Light"/>
          <w:i/>
          <w:iCs/>
          <w:color w:val="3A3A3A"/>
          <w:u w:val="single"/>
          <w:bdr w:val="none" w:sz="0" w:space="0" w:color="auto" w:frame="1"/>
        </w:rPr>
        <w:t>Droit d'un propriétaire de disposer d'un bien, sans pouvoir l'utiliser, ni en avoir la jouissance conférée à un usufruitier, ni en tirer un revenu locatif. Le nu-propriétaire peut vendre son droit de propriété, sans vendre la jouissance du bien)</w:t>
      </w:r>
      <w:r w:rsidRPr="00005654">
        <w:rPr>
          <w:rFonts w:ascii="Calibri Light" w:hAnsi="Calibri Light" w:cs="Calibri Light"/>
          <w:color w:val="3A3A3A"/>
        </w:rPr>
        <w:t> sont limités.</w:t>
      </w:r>
    </w:p>
    <w:p w14:paraId="2DF76A62" w14:textId="77777777" w:rsidR="00DB68C7" w:rsidRPr="00005654" w:rsidRDefault="00DB68C7" w:rsidP="00DB68C7">
      <w:pPr>
        <w:pStyle w:val="NormalWeb"/>
        <w:shd w:val="clear" w:color="auto" w:fill="FFFFFF"/>
        <w:rPr>
          <w:rFonts w:ascii="Calibri Light" w:hAnsi="Calibri Light" w:cs="Calibri Light"/>
          <w:color w:val="3A3A3A"/>
        </w:rPr>
      </w:pPr>
      <w:r w:rsidRPr="00005654">
        <w:rPr>
          <w:rFonts w:ascii="Calibri Light" w:hAnsi="Calibri Light" w:cs="Calibri Light"/>
          <w:color w:val="3A3A3A"/>
        </w:rPr>
        <w:t>Vous pouvez vendre votre nue-propriété. Par contre, la vente de la pleine propriété du bien peut uniquement se faire avec l'accord de l'usufruitier.</w:t>
      </w:r>
    </w:p>
    <w:p w14:paraId="07B8F591" w14:textId="77777777" w:rsidR="00DB68C7" w:rsidRPr="00005654" w:rsidRDefault="00DB68C7" w:rsidP="00DB68C7">
      <w:pPr>
        <w:pStyle w:val="NormalWeb"/>
        <w:shd w:val="clear" w:color="auto" w:fill="FFFFFF"/>
        <w:rPr>
          <w:rFonts w:ascii="Calibri Light" w:hAnsi="Calibri Light" w:cs="Calibri Light"/>
          <w:color w:val="3A3A3A"/>
        </w:rPr>
      </w:pPr>
      <w:r w:rsidRPr="00005654">
        <w:rPr>
          <w:rFonts w:ascii="Calibri Light" w:hAnsi="Calibri Light" w:cs="Calibri Light"/>
          <w:color w:val="3A3A3A"/>
        </w:rPr>
        <w:t>Vous devez donner votre accord à l'usufruitier pour qu'il puisse utiliser les baux ruraux, commerciaux, artisanaux ou industriels.</w:t>
      </w:r>
    </w:p>
    <w:p w14:paraId="5DB1657C" w14:textId="77777777" w:rsidR="00DB68C7" w:rsidRPr="00005654" w:rsidRDefault="00DB68C7" w:rsidP="00DB68C7">
      <w:pPr>
        <w:rPr>
          <w:rFonts w:ascii="Calibri Light" w:hAnsi="Calibri Light" w:cs="Calibri Light"/>
          <w:sz w:val="24"/>
          <w:szCs w:val="24"/>
        </w:rPr>
      </w:pPr>
    </w:p>
    <w:p w14:paraId="798F2D85" w14:textId="77777777" w:rsidR="00DB68C7" w:rsidRPr="00005654" w:rsidRDefault="00DB68C7" w:rsidP="00DB68C7">
      <w:pPr>
        <w:rPr>
          <w:rFonts w:ascii="Calibri Light" w:hAnsi="Calibri Light" w:cs="Calibri Light"/>
          <w:b/>
          <w:sz w:val="24"/>
          <w:szCs w:val="24"/>
        </w:rPr>
      </w:pPr>
      <w:r w:rsidRPr="00005654">
        <w:rPr>
          <w:rFonts w:ascii="Calibri Light" w:hAnsi="Calibri Light" w:cs="Calibri Light"/>
          <w:b/>
          <w:sz w:val="24"/>
          <w:szCs w:val="24"/>
        </w:rPr>
        <w:lastRenderedPageBreak/>
        <w:t>Quels sont les principales obligations de l’usufruitier</w:t>
      </w:r>
    </w:p>
    <w:p w14:paraId="04D2419A" w14:textId="77777777" w:rsidR="00DB68C7" w:rsidRPr="00005654" w:rsidRDefault="00DB68C7" w:rsidP="00DB68C7">
      <w:pPr>
        <w:rPr>
          <w:rFonts w:ascii="Calibri Light" w:hAnsi="Calibri Light" w:cs="Calibri Light"/>
          <w:sz w:val="24"/>
          <w:szCs w:val="24"/>
        </w:rPr>
      </w:pPr>
    </w:p>
    <w:p w14:paraId="112B7535" w14:textId="4E98E625" w:rsidR="00DB68C7" w:rsidRPr="00005654" w:rsidRDefault="006A65BD" w:rsidP="00DB68C7">
      <w:p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Vous</w:t>
      </w:r>
      <w:r w:rsidR="00DB68C7" w:rsidRPr="00005654">
        <w:rPr>
          <w:rFonts w:ascii="Calibri Light" w:eastAsia="Times New Roman" w:hAnsi="Calibri Light" w:cs="Calibri Light"/>
          <w:color w:val="3A3A3A"/>
          <w:sz w:val="24"/>
          <w:szCs w:val="24"/>
          <w:lang w:eastAsia="fr-FR"/>
        </w:rPr>
        <w:t xml:space="preserve"> devez respecter les obligations suivantes :</w:t>
      </w:r>
    </w:p>
    <w:p w14:paraId="4B3C37F0" w14:textId="42607CAF" w:rsidR="00DB68C7" w:rsidRPr="00005654" w:rsidRDefault="00DB68C7" w:rsidP="00DB68C7">
      <w:pPr>
        <w:numPr>
          <w:ilvl w:val="0"/>
          <w:numId w:val="6"/>
        </w:numPr>
        <w:shd w:val="clear" w:color="auto" w:fill="FFFFFF"/>
        <w:spacing w:beforeAutospacing="1" w:after="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Faire un inventaire des biens avant leur utilisation s'il s'agit de </w:t>
      </w:r>
      <w:r w:rsidRPr="00005654">
        <w:rPr>
          <w:rFonts w:ascii="Calibri Light" w:eastAsia="Times New Roman" w:hAnsi="Calibri Light" w:cs="Calibri Light"/>
          <w:i/>
          <w:iCs/>
          <w:color w:val="3A3A3A"/>
          <w:sz w:val="24"/>
          <w:szCs w:val="24"/>
          <w:u w:val="single"/>
          <w:lang w:eastAsia="fr-FR"/>
        </w:rPr>
        <w:t>biens mobiliers</w:t>
      </w:r>
      <w:r w:rsidR="006A65BD">
        <w:rPr>
          <w:rFonts w:ascii="Calibri Light" w:eastAsia="Times New Roman" w:hAnsi="Calibri Light" w:cs="Calibri Light"/>
          <w:i/>
          <w:iCs/>
          <w:color w:val="3A3A3A"/>
          <w:sz w:val="24"/>
          <w:szCs w:val="24"/>
          <w:u w:val="single"/>
          <w:lang w:eastAsia="fr-FR"/>
        </w:rPr>
        <w:t xml:space="preserve"> </w:t>
      </w:r>
      <w:r w:rsidRPr="00005654">
        <w:rPr>
          <w:rFonts w:ascii="Calibri Light" w:eastAsia="Times New Roman" w:hAnsi="Calibri Light" w:cs="Calibri Light"/>
          <w:i/>
          <w:iCs/>
          <w:color w:val="3A3A3A"/>
          <w:sz w:val="24"/>
          <w:szCs w:val="24"/>
          <w:u w:val="single"/>
          <w:bdr w:val="none" w:sz="0" w:space="0" w:color="auto" w:frame="1"/>
          <w:lang w:eastAsia="fr-FR"/>
        </w:rPr>
        <w:t>Bien qui peut être déplacé. Il peut s'agir d'un bien corporel (objet, mobilier ou marchandise par exemple) ou d'un bien incorporel (par exemple droits d'auteur, parts sociales).</w:t>
      </w:r>
    </w:p>
    <w:p w14:paraId="603AC92D" w14:textId="5D97BE11" w:rsidR="00DB68C7" w:rsidRPr="00005654" w:rsidRDefault="00DB68C7" w:rsidP="00DB68C7">
      <w:pPr>
        <w:numPr>
          <w:ilvl w:val="0"/>
          <w:numId w:val="6"/>
        </w:numPr>
        <w:shd w:val="clear" w:color="auto" w:fill="FFFFFF"/>
        <w:spacing w:beforeAutospacing="1" w:after="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Faire un état des lieux du bien avant son utilisation s'il s'agit d'un </w:t>
      </w:r>
      <w:r w:rsidRPr="00005654">
        <w:rPr>
          <w:rFonts w:ascii="Calibri Light" w:eastAsia="Times New Roman" w:hAnsi="Calibri Light" w:cs="Calibri Light"/>
          <w:i/>
          <w:iCs/>
          <w:color w:val="3A3A3A"/>
          <w:sz w:val="24"/>
          <w:szCs w:val="24"/>
          <w:u w:val="single"/>
          <w:lang w:eastAsia="fr-FR"/>
        </w:rPr>
        <w:t>bien immobilie</w:t>
      </w:r>
      <w:r w:rsidR="006A65BD">
        <w:rPr>
          <w:rFonts w:ascii="Calibri Light" w:eastAsia="Times New Roman" w:hAnsi="Calibri Light" w:cs="Calibri Light"/>
          <w:i/>
          <w:iCs/>
          <w:color w:val="3A3A3A"/>
          <w:sz w:val="24"/>
          <w:szCs w:val="24"/>
          <w:u w:val="single"/>
          <w:lang w:eastAsia="fr-FR"/>
        </w:rPr>
        <w:t xml:space="preserve">r </w:t>
      </w:r>
      <w:r w:rsidRPr="00005654">
        <w:rPr>
          <w:rFonts w:ascii="Calibri Light" w:eastAsia="Times New Roman" w:hAnsi="Calibri Light" w:cs="Calibri Light"/>
          <w:i/>
          <w:iCs/>
          <w:color w:val="3A3A3A"/>
          <w:sz w:val="24"/>
          <w:szCs w:val="24"/>
          <w:u w:val="single"/>
          <w:bdr w:val="none" w:sz="0" w:space="0" w:color="auto" w:frame="1"/>
          <w:lang w:eastAsia="fr-FR"/>
        </w:rPr>
        <w:t>Bien ne pouvant pas être déplacé (exemples : terrain ou appartement) ou objet en faisant partie intégrante (exemple : clôture du terrain)</w:t>
      </w:r>
    </w:p>
    <w:p w14:paraId="4A44BF21" w14:textId="77777777" w:rsidR="00DB68C7" w:rsidRPr="00005654" w:rsidRDefault="00DB68C7" w:rsidP="00DB68C7">
      <w:pPr>
        <w:numPr>
          <w:ilvl w:val="0"/>
          <w:numId w:val="7"/>
        </w:num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Veiller à la bonne conservation du bien, c'est-à-dire l'entretenir</w:t>
      </w:r>
    </w:p>
    <w:p w14:paraId="4A653186" w14:textId="1FD5F50E" w:rsidR="00DB68C7" w:rsidRPr="00005654" w:rsidRDefault="00DB68C7" w:rsidP="00DB68C7">
      <w:pPr>
        <w:numPr>
          <w:ilvl w:val="0"/>
          <w:numId w:val="7"/>
        </w:numPr>
        <w:shd w:val="clear" w:color="auto" w:fill="FFFFFF"/>
        <w:spacing w:beforeAutospacing="1" w:after="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S'engager à jouir raisonnablement du bien en fournissant un document signé au </w:t>
      </w:r>
      <w:r w:rsidRPr="00005654">
        <w:rPr>
          <w:rFonts w:ascii="Calibri Light" w:eastAsia="Times New Roman" w:hAnsi="Calibri Light" w:cs="Calibri Light"/>
          <w:i/>
          <w:iCs/>
          <w:color w:val="3A3A3A"/>
          <w:sz w:val="24"/>
          <w:szCs w:val="24"/>
          <w:u w:val="single"/>
          <w:lang w:eastAsia="fr-FR"/>
        </w:rPr>
        <w:t>nu-propriétaire</w:t>
      </w:r>
      <w:r w:rsidR="006A65BD">
        <w:rPr>
          <w:rFonts w:ascii="Calibri Light" w:eastAsia="Times New Roman" w:hAnsi="Calibri Light" w:cs="Calibri Light"/>
          <w:i/>
          <w:iCs/>
          <w:color w:val="3A3A3A"/>
          <w:sz w:val="24"/>
          <w:szCs w:val="24"/>
          <w:u w:val="single"/>
          <w:lang w:eastAsia="fr-FR"/>
        </w:rPr>
        <w:t xml:space="preserve"> </w:t>
      </w:r>
      <w:r w:rsidRPr="00005654">
        <w:rPr>
          <w:rFonts w:ascii="Calibri Light" w:eastAsia="Times New Roman" w:hAnsi="Calibri Light" w:cs="Calibri Light"/>
          <w:i/>
          <w:iCs/>
          <w:color w:val="3A3A3A"/>
          <w:sz w:val="24"/>
          <w:szCs w:val="24"/>
          <w:u w:val="single"/>
          <w:bdr w:val="none" w:sz="0" w:space="0" w:color="auto" w:frame="1"/>
          <w:lang w:eastAsia="fr-FR"/>
        </w:rPr>
        <w:t>Droit d'un propriétaire de disposer d'un bien, sans pouvoir l'utiliser, ni en avoir la jouissance conférée à un usufruitier, ni en tirer un revenu locatif. Le nu-propriétaire peut vendre son droit de propriété, sans vendre la jouissance du bien.</w:t>
      </w:r>
      <w:r w:rsidRPr="00005654">
        <w:rPr>
          <w:rFonts w:ascii="Calibri Light" w:eastAsia="Times New Roman" w:hAnsi="Calibri Light" w:cs="Calibri Light"/>
          <w:color w:val="3A3A3A"/>
          <w:sz w:val="24"/>
          <w:szCs w:val="24"/>
          <w:lang w:eastAsia="fr-FR"/>
        </w:rPr>
        <w:t>, sauf si ce dernier vous en dispense</w:t>
      </w:r>
    </w:p>
    <w:p w14:paraId="2729C809" w14:textId="77777777" w:rsidR="00DB68C7" w:rsidRPr="00005654" w:rsidRDefault="00DB68C7" w:rsidP="00DB68C7">
      <w:pPr>
        <w:numPr>
          <w:ilvl w:val="0"/>
          <w:numId w:val="7"/>
        </w:num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Payer la taxe foncière et la taxe d'habitation s'il s'agit d'un bien immobilier</w:t>
      </w:r>
    </w:p>
    <w:p w14:paraId="08EBB965" w14:textId="77777777" w:rsidR="00DB68C7" w:rsidRPr="00005654" w:rsidRDefault="00DB68C7" w:rsidP="00DB68C7">
      <w:pPr>
        <w:numPr>
          <w:ilvl w:val="0"/>
          <w:numId w:val="7"/>
        </w:num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Faire toutes les réparations d’entretien. Les grosses réparations sont à la charge du nu-propriétaire sauf si elles résultent du manque d'entretien de votre part (pour un bien immobilier, les grosses réparations ne concernent que le gros-œuvre).</w:t>
      </w:r>
    </w:p>
    <w:p w14:paraId="56340D0A" w14:textId="77777777" w:rsidR="00DB68C7" w:rsidRPr="00005654" w:rsidRDefault="00DB68C7" w:rsidP="00DB68C7">
      <w:pPr>
        <w:pStyle w:val="fr-text--bold"/>
        <w:ind w:left="720"/>
        <w:rPr>
          <w:rFonts w:ascii="Calibri Light" w:hAnsi="Calibri Light" w:cs="Calibri Light"/>
          <w:color w:val="3A3A3A"/>
        </w:rPr>
      </w:pPr>
    </w:p>
    <w:p w14:paraId="25E51F10" w14:textId="77777777" w:rsidR="00DB68C7" w:rsidRPr="00005654" w:rsidRDefault="00DB68C7" w:rsidP="00DB68C7">
      <w:pPr>
        <w:pStyle w:val="fr-text--bold"/>
        <w:numPr>
          <w:ilvl w:val="0"/>
          <w:numId w:val="7"/>
        </w:numPr>
        <w:rPr>
          <w:rFonts w:ascii="Calibri Light" w:hAnsi="Calibri Light" w:cs="Calibri Light"/>
          <w:color w:val="3A3A3A"/>
        </w:rPr>
      </w:pPr>
      <w:r w:rsidRPr="00005654">
        <w:rPr>
          <w:rFonts w:ascii="Calibri Light" w:hAnsi="Calibri Light" w:cs="Calibri Light"/>
          <w:color w:val="3A3A3A"/>
        </w:rPr>
        <w:t>À noter</w:t>
      </w:r>
    </w:p>
    <w:p w14:paraId="61E567E6" w14:textId="77777777" w:rsidR="00DB68C7" w:rsidRPr="00005654" w:rsidRDefault="00DB68C7" w:rsidP="00DB68C7">
      <w:pPr>
        <w:pStyle w:val="NormalWeb"/>
        <w:numPr>
          <w:ilvl w:val="0"/>
          <w:numId w:val="7"/>
        </w:numPr>
        <w:rPr>
          <w:rFonts w:ascii="Calibri Light" w:hAnsi="Calibri Light" w:cs="Calibri Light"/>
          <w:color w:val="3A3A3A"/>
        </w:rPr>
      </w:pPr>
      <w:r w:rsidRPr="00005654">
        <w:rPr>
          <w:rFonts w:ascii="Calibri Light" w:hAnsi="Calibri Light" w:cs="Calibri Light"/>
          <w:color w:val="3A3A3A"/>
        </w:rPr>
        <w:t>Si vous êtes usufruitier d'un bien immobilier et que vous louez le bien, vous êtes imposable sur les revenus tirés de cette location.</w:t>
      </w:r>
    </w:p>
    <w:p w14:paraId="38CFE083" w14:textId="77777777" w:rsidR="00DB68C7" w:rsidRPr="00005654" w:rsidRDefault="00DB68C7" w:rsidP="00DB68C7">
      <w:pPr>
        <w:rPr>
          <w:rFonts w:ascii="Calibri Light" w:hAnsi="Calibri Light" w:cs="Calibri Light"/>
          <w:sz w:val="24"/>
          <w:szCs w:val="24"/>
        </w:rPr>
      </w:pPr>
    </w:p>
    <w:p w14:paraId="19E4C208" w14:textId="77777777" w:rsidR="00DB68C7" w:rsidRPr="00005654" w:rsidRDefault="00DB68C7" w:rsidP="00DB68C7">
      <w:pPr>
        <w:rPr>
          <w:rFonts w:ascii="Calibri Light" w:hAnsi="Calibri Light" w:cs="Calibri Light"/>
          <w:b/>
          <w:sz w:val="24"/>
          <w:szCs w:val="24"/>
        </w:rPr>
      </w:pPr>
      <w:r w:rsidRPr="00005654">
        <w:rPr>
          <w:rFonts w:ascii="Calibri Light" w:hAnsi="Calibri Light" w:cs="Calibri Light"/>
          <w:b/>
          <w:sz w:val="24"/>
          <w:szCs w:val="24"/>
        </w:rPr>
        <w:t>Quels sont les principales obligations du nu-propriétaire</w:t>
      </w:r>
    </w:p>
    <w:p w14:paraId="77F46879" w14:textId="77777777" w:rsidR="00DB68C7" w:rsidRPr="00005654" w:rsidRDefault="00DB68C7" w:rsidP="00DB68C7">
      <w:pPr>
        <w:rPr>
          <w:rFonts w:ascii="Calibri Light" w:hAnsi="Calibri Light" w:cs="Calibri Light"/>
          <w:sz w:val="24"/>
          <w:szCs w:val="24"/>
        </w:rPr>
      </w:pPr>
    </w:p>
    <w:p w14:paraId="7658D34E" w14:textId="77777777" w:rsidR="00DB68C7" w:rsidRPr="00005654" w:rsidRDefault="00DB68C7" w:rsidP="00DB68C7">
      <w:p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Vous devez respecter les obligations suivantes :</w:t>
      </w:r>
    </w:p>
    <w:p w14:paraId="48AF4029" w14:textId="21637229" w:rsidR="00DB68C7" w:rsidRPr="00005654" w:rsidRDefault="00DB68C7" w:rsidP="00DB68C7">
      <w:pPr>
        <w:numPr>
          <w:ilvl w:val="0"/>
          <w:numId w:val="8"/>
        </w:numPr>
        <w:shd w:val="clear" w:color="auto" w:fill="FFFFFF"/>
        <w:spacing w:beforeAutospacing="1" w:after="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Laisser l'usufruitier utiliser le bien comme il le souhaite. Par exemple, s'il s'agit d'un </w:t>
      </w:r>
      <w:r w:rsidRPr="00005654">
        <w:rPr>
          <w:rFonts w:ascii="Calibri Light" w:eastAsia="Times New Roman" w:hAnsi="Calibri Light" w:cs="Calibri Light"/>
          <w:i/>
          <w:iCs/>
          <w:color w:val="3A3A3A"/>
          <w:sz w:val="24"/>
          <w:szCs w:val="24"/>
          <w:u w:val="single"/>
          <w:lang w:eastAsia="fr-FR"/>
        </w:rPr>
        <w:t>bien immobilier</w:t>
      </w:r>
      <w:r w:rsidR="006A65BD">
        <w:rPr>
          <w:rFonts w:ascii="Calibri Light" w:eastAsia="Times New Roman" w:hAnsi="Calibri Light" w:cs="Calibri Light"/>
          <w:i/>
          <w:iCs/>
          <w:color w:val="3A3A3A"/>
          <w:sz w:val="24"/>
          <w:szCs w:val="24"/>
          <w:u w:val="single"/>
          <w:lang w:eastAsia="fr-FR"/>
        </w:rPr>
        <w:t xml:space="preserve"> </w:t>
      </w:r>
      <w:r w:rsidRPr="00005654">
        <w:rPr>
          <w:rFonts w:ascii="Calibri Light" w:eastAsia="Times New Roman" w:hAnsi="Calibri Light" w:cs="Calibri Light"/>
          <w:i/>
          <w:iCs/>
          <w:color w:val="3A3A3A"/>
          <w:sz w:val="24"/>
          <w:szCs w:val="24"/>
          <w:u w:val="single"/>
          <w:bdr w:val="none" w:sz="0" w:space="0" w:color="auto" w:frame="1"/>
          <w:lang w:eastAsia="fr-FR"/>
        </w:rPr>
        <w:t>Bien ne pouvant pas être déplacé (exemples : terrain ou appartement) ou objet en faisant partie intégrante (exemple : clôture du terrain)</w:t>
      </w:r>
      <w:r w:rsidRPr="00005654">
        <w:rPr>
          <w:rFonts w:ascii="Calibri Light" w:eastAsia="Times New Roman" w:hAnsi="Calibri Light" w:cs="Calibri Light"/>
          <w:color w:val="3A3A3A"/>
          <w:sz w:val="24"/>
          <w:szCs w:val="24"/>
          <w:lang w:eastAsia="fr-FR"/>
        </w:rPr>
        <w:t>, vous devez respecter le droit de l'usufruitier d'occuper le bien ou de le mettre en location.</w:t>
      </w:r>
    </w:p>
    <w:p w14:paraId="063D433C" w14:textId="77777777" w:rsidR="00DB68C7" w:rsidRPr="00005654" w:rsidRDefault="00DB68C7" w:rsidP="00DB68C7">
      <w:pPr>
        <w:numPr>
          <w:ilvl w:val="0"/>
          <w:numId w:val="9"/>
        </w:num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Faire les grosses réparations (le gros-œuvre) s'il s'agit d'un bien immobilier.</w:t>
      </w:r>
    </w:p>
    <w:p w14:paraId="7748FC35" w14:textId="77777777" w:rsidR="00DB68C7" w:rsidRPr="00005654" w:rsidRDefault="00DB68C7" w:rsidP="00DB68C7">
      <w:pPr>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À savoir  </w:t>
      </w:r>
    </w:p>
    <w:p w14:paraId="46006BEC" w14:textId="77777777" w:rsidR="00DB68C7" w:rsidRPr="00005654" w:rsidRDefault="00DB68C7" w:rsidP="00DB68C7">
      <w:pPr>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Les grosses réparations sont à la charge de l'usufruitier si elles résultent d'un manque d'entretien de sa part.</w:t>
      </w:r>
    </w:p>
    <w:p w14:paraId="19392184" w14:textId="77777777" w:rsidR="00DB68C7" w:rsidRPr="00005654" w:rsidRDefault="00DB68C7" w:rsidP="00DB68C7">
      <w:pPr>
        <w:spacing w:before="100" w:beforeAutospacing="1" w:after="100" w:afterAutospacing="1" w:line="240" w:lineRule="auto"/>
        <w:rPr>
          <w:rFonts w:ascii="Calibri Light" w:eastAsia="Times New Roman" w:hAnsi="Calibri Light" w:cs="Calibri Light"/>
          <w:color w:val="3A3A3A"/>
          <w:sz w:val="24"/>
          <w:szCs w:val="24"/>
          <w:lang w:eastAsia="fr-FR"/>
        </w:rPr>
      </w:pPr>
    </w:p>
    <w:p w14:paraId="3FC78431" w14:textId="77777777" w:rsidR="00DB68C7" w:rsidRPr="00005654" w:rsidRDefault="00DB68C7" w:rsidP="00DB68C7">
      <w:pPr>
        <w:spacing w:before="100" w:beforeAutospacing="1" w:after="100" w:afterAutospacing="1" w:line="240" w:lineRule="auto"/>
        <w:rPr>
          <w:rFonts w:ascii="Calibri Light" w:eastAsia="Times New Roman" w:hAnsi="Calibri Light" w:cs="Calibri Light"/>
          <w:b/>
          <w:color w:val="3A3A3A"/>
          <w:sz w:val="24"/>
          <w:szCs w:val="24"/>
          <w:lang w:eastAsia="fr-FR"/>
        </w:rPr>
      </w:pPr>
      <w:r w:rsidRPr="00005654">
        <w:rPr>
          <w:rFonts w:ascii="Calibri Light" w:eastAsia="Times New Roman" w:hAnsi="Calibri Light" w:cs="Calibri Light"/>
          <w:b/>
          <w:color w:val="3A3A3A"/>
          <w:sz w:val="24"/>
          <w:szCs w:val="24"/>
          <w:lang w:eastAsia="fr-FR"/>
        </w:rPr>
        <w:t>Comment est évalué l’usufruit</w:t>
      </w:r>
    </w:p>
    <w:p w14:paraId="64273154" w14:textId="77777777" w:rsidR="00DB68C7" w:rsidRPr="00005654" w:rsidRDefault="00DB68C7" w:rsidP="00DB68C7">
      <w:pPr>
        <w:rPr>
          <w:rFonts w:ascii="Calibri Light" w:hAnsi="Calibri Light" w:cs="Calibri Light"/>
          <w:sz w:val="24"/>
          <w:szCs w:val="24"/>
        </w:rPr>
      </w:pPr>
    </w:p>
    <w:p w14:paraId="4E9C4213" w14:textId="6B0B52EA" w:rsidR="00DB68C7" w:rsidRPr="00005654" w:rsidRDefault="00DB68C7" w:rsidP="00DB68C7">
      <w:pPr>
        <w:shd w:val="clear" w:color="auto" w:fill="FFFFFF"/>
        <w:spacing w:beforeAutospacing="1" w:after="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lastRenderedPageBreak/>
        <w:t>La répartition de la valeur d'un bien entre usufruitier et </w:t>
      </w:r>
      <w:r w:rsidRPr="00005654">
        <w:rPr>
          <w:rFonts w:ascii="Calibri Light" w:eastAsia="Times New Roman" w:hAnsi="Calibri Light" w:cs="Calibri Light"/>
          <w:i/>
          <w:iCs/>
          <w:color w:val="3A3A3A"/>
          <w:sz w:val="24"/>
          <w:szCs w:val="24"/>
          <w:u w:val="single"/>
          <w:lang w:eastAsia="fr-FR"/>
        </w:rPr>
        <w:t>nu-propriétaire</w:t>
      </w:r>
      <w:r w:rsidR="006A65BD">
        <w:rPr>
          <w:rFonts w:ascii="Calibri Light" w:eastAsia="Times New Roman" w:hAnsi="Calibri Light" w:cs="Calibri Light"/>
          <w:i/>
          <w:iCs/>
          <w:color w:val="3A3A3A"/>
          <w:sz w:val="24"/>
          <w:szCs w:val="24"/>
          <w:u w:val="single"/>
          <w:lang w:eastAsia="fr-FR"/>
        </w:rPr>
        <w:t xml:space="preserve"> </w:t>
      </w:r>
      <w:r w:rsidRPr="00005654">
        <w:rPr>
          <w:rFonts w:ascii="Calibri Light" w:eastAsia="Times New Roman" w:hAnsi="Calibri Light" w:cs="Calibri Light"/>
          <w:i/>
          <w:iCs/>
          <w:color w:val="3A3A3A"/>
          <w:sz w:val="24"/>
          <w:szCs w:val="24"/>
          <w:u w:val="single"/>
          <w:bdr w:val="none" w:sz="0" w:space="0" w:color="auto" w:frame="1"/>
          <w:lang w:eastAsia="fr-FR"/>
        </w:rPr>
        <w:t>Droit d'un propriétaire de disposer d'un bien, sans pouvoir l'utiliser, ni en avoir la jouissance conférée à un usufruitier, ni en tirer un revenu locatif. Le nu-propriétaire peut vendre son droit de propriété, sans vendre la jouissance du bien.</w:t>
      </w:r>
      <w:r w:rsidRPr="00005654">
        <w:rPr>
          <w:rFonts w:ascii="Calibri Light" w:eastAsia="Times New Roman" w:hAnsi="Calibri Light" w:cs="Calibri Light"/>
          <w:color w:val="3A3A3A"/>
          <w:sz w:val="24"/>
          <w:szCs w:val="24"/>
          <w:lang w:eastAsia="fr-FR"/>
        </w:rPr>
        <w:t> </w:t>
      </w:r>
      <w:r w:rsidR="006A65BD">
        <w:rPr>
          <w:rFonts w:ascii="Calibri Light" w:eastAsia="Times New Roman" w:hAnsi="Calibri Light" w:cs="Calibri Light"/>
          <w:color w:val="3A3A3A"/>
          <w:sz w:val="24"/>
          <w:szCs w:val="24"/>
          <w:lang w:eastAsia="fr-FR"/>
        </w:rPr>
        <w:t xml:space="preserve"> </w:t>
      </w:r>
      <w:r w:rsidR="006A65BD" w:rsidRPr="00005654">
        <w:rPr>
          <w:rFonts w:ascii="Calibri Light" w:eastAsia="Times New Roman" w:hAnsi="Calibri Light" w:cs="Calibri Light"/>
          <w:color w:val="3A3A3A"/>
          <w:sz w:val="24"/>
          <w:szCs w:val="24"/>
          <w:lang w:eastAsia="fr-FR"/>
        </w:rPr>
        <w:t>Est</w:t>
      </w:r>
      <w:r w:rsidR="006A65BD">
        <w:rPr>
          <w:rFonts w:ascii="Calibri Light" w:eastAsia="Times New Roman" w:hAnsi="Calibri Light" w:cs="Calibri Light"/>
          <w:color w:val="3A3A3A"/>
          <w:sz w:val="24"/>
          <w:szCs w:val="24"/>
          <w:lang w:eastAsia="fr-FR"/>
        </w:rPr>
        <w:t xml:space="preserve"> </w:t>
      </w:r>
      <w:r w:rsidR="006A65BD" w:rsidRPr="00005654">
        <w:rPr>
          <w:rFonts w:ascii="Calibri Light" w:eastAsia="Times New Roman" w:hAnsi="Calibri Light" w:cs="Calibri Light"/>
          <w:color w:val="3A3A3A"/>
          <w:sz w:val="24"/>
          <w:szCs w:val="24"/>
          <w:lang w:eastAsia="fr-FR"/>
        </w:rPr>
        <w:t>déterminée</w:t>
      </w:r>
      <w:r w:rsidRPr="00005654">
        <w:rPr>
          <w:rFonts w:ascii="Calibri Light" w:eastAsia="Times New Roman" w:hAnsi="Calibri Light" w:cs="Calibri Light"/>
          <w:color w:val="3A3A3A"/>
          <w:sz w:val="24"/>
          <w:szCs w:val="24"/>
          <w:lang w:eastAsia="fr-FR"/>
        </w:rPr>
        <w:t xml:space="preserve"> par un barème fiscal.</w:t>
      </w:r>
    </w:p>
    <w:p w14:paraId="5B9FB595" w14:textId="77777777" w:rsidR="00DB68C7" w:rsidRPr="00005654" w:rsidRDefault="00DB68C7" w:rsidP="00DB68C7">
      <w:p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Ce barème est établi en fonction de l'âge de l'usufruitier.</w:t>
      </w:r>
    </w:p>
    <w:tbl>
      <w:tblPr>
        <w:tblW w:w="11880" w:type="dxa"/>
        <w:tblCellSpacing w:w="15" w:type="dxa"/>
        <w:tblCellMar>
          <w:top w:w="15" w:type="dxa"/>
          <w:left w:w="15" w:type="dxa"/>
          <w:bottom w:w="15" w:type="dxa"/>
          <w:right w:w="15" w:type="dxa"/>
        </w:tblCellMar>
        <w:tblLook w:val="04A0" w:firstRow="1" w:lastRow="0" w:firstColumn="1" w:lastColumn="0" w:noHBand="0" w:noVBand="1"/>
      </w:tblPr>
      <w:tblGrid>
        <w:gridCol w:w="4140"/>
        <w:gridCol w:w="3250"/>
        <w:gridCol w:w="4490"/>
      </w:tblGrid>
      <w:tr w:rsidR="00DB68C7" w:rsidRPr="00005654" w14:paraId="14F24328" w14:textId="77777777" w:rsidTr="00BA3F68">
        <w:trPr>
          <w:tblHeader/>
          <w:tblCellSpacing w:w="15" w:type="dxa"/>
        </w:trPr>
        <w:tc>
          <w:tcPr>
            <w:tcW w:w="0" w:type="auto"/>
            <w:gridSpan w:val="3"/>
            <w:tcBorders>
              <w:top w:val="nil"/>
              <w:left w:val="nil"/>
              <w:bottom w:val="nil"/>
              <w:right w:val="nil"/>
            </w:tcBorders>
            <w:vAlign w:val="center"/>
            <w:hideMark/>
          </w:tcPr>
          <w:p w14:paraId="1905F770" w14:textId="77777777" w:rsidR="00DB68C7" w:rsidRPr="00005654" w:rsidRDefault="00DB68C7" w:rsidP="00BA3F68">
            <w:pPr>
              <w:spacing w:after="0" w:line="240" w:lineRule="auto"/>
              <w:rPr>
                <w:rFonts w:ascii="Calibri Light" w:eastAsia="Times New Roman" w:hAnsi="Calibri Light" w:cs="Calibri Light"/>
                <w:b/>
                <w:bCs/>
                <w:sz w:val="24"/>
                <w:szCs w:val="24"/>
                <w:lang w:eastAsia="fr-FR"/>
              </w:rPr>
            </w:pPr>
            <w:r w:rsidRPr="00005654">
              <w:rPr>
                <w:rFonts w:ascii="Calibri Light" w:eastAsia="Times New Roman" w:hAnsi="Calibri Light" w:cs="Calibri Light"/>
                <w:b/>
                <w:bCs/>
                <w:sz w:val="24"/>
                <w:szCs w:val="24"/>
                <w:lang w:eastAsia="fr-FR"/>
              </w:rPr>
              <w:t>Tableau - Barème fiscal de l'usufruit et de la nue-propriété</w:t>
            </w:r>
          </w:p>
        </w:tc>
      </w:tr>
      <w:tr w:rsidR="00DB68C7" w:rsidRPr="00005654" w14:paraId="3D0BD907" w14:textId="77777777" w:rsidTr="00BA3F68">
        <w:trPr>
          <w:tblHeader/>
          <w:tblCellSpacing w:w="15" w:type="dxa"/>
        </w:trPr>
        <w:tc>
          <w:tcPr>
            <w:tcW w:w="0" w:type="auto"/>
            <w:tcBorders>
              <w:top w:val="nil"/>
              <w:left w:val="nil"/>
              <w:right w:val="nil"/>
            </w:tcBorders>
            <w:hideMark/>
          </w:tcPr>
          <w:p w14:paraId="2D07033D" w14:textId="77777777" w:rsidR="00DB68C7" w:rsidRPr="00005654" w:rsidRDefault="00DB68C7" w:rsidP="00BA3F68">
            <w:pPr>
              <w:spacing w:after="0" w:line="240" w:lineRule="auto"/>
              <w:rPr>
                <w:rFonts w:ascii="Calibri Light" w:eastAsia="Times New Roman" w:hAnsi="Calibri Light" w:cs="Calibri Light"/>
                <w:b/>
                <w:bCs/>
                <w:sz w:val="24"/>
                <w:szCs w:val="24"/>
                <w:lang w:eastAsia="fr-FR"/>
              </w:rPr>
            </w:pPr>
            <w:r w:rsidRPr="00005654">
              <w:rPr>
                <w:rFonts w:ascii="Calibri Light" w:eastAsia="Times New Roman" w:hAnsi="Calibri Light" w:cs="Calibri Light"/>
                <w:b/>
                <w:bCs/>
                <w:sz w:val="24"/>
                <w:szCs w:val="24"/>
                <w:lang w:eastAsia="fr-FR"/>
              </w:rPr>
              <w:t>Age de l'usufruitier</w:t>
            </w:r>
          </w:p>
        </w:tc>
        <w:tc>
          <w:tcPr>
            <w:tcW w:w="0" w:type="auto"/>
            <w:tcBorders>
              <w:top w:val="nil"/>
              <w:left w:val="nil"/>
              <w:right w:val="nil"/>
            </w:tcBorders>
            <w:hideMark/>
          </w:tcPr>
          <w:p w14:paraId="01140D5C" w14:textId="77777777" w:rsidR="00DB68C7" w:rsidRPr="00005654" w:rsidRDefault="00DB68C7" w:rsidP="00BA3F68">
            <w:pPr>
              <w:spacing w:after="0" w:line="240" w:lineRule="auto"/>
              <w:rPr>
                <w:rFonts w:ascii="Calibri Light" w:eastAsia="Times New Roman" w:hAnsi="Calibri Light" w:cs="Calibri Light"/>
                <w:b/>
                <w:bCs/>
                <w:sz w:val="24"/>
                <w:szCs w:val="24"/>
                <w:lang w:eastAsia="fr-FR"/>
              </w:rPr>
            </w:pPr>
            <w:r w:rsidRPr="00005654">
              <w:rPr>
                <w:rFonts w:ascii="Calibri Light" w:eastAsia="Times New Roman" w:hAnsi="Calibri Light" w:cs="Calibri Light"/>
                <w:b/>
                <w:bCs/>
                <w:sz w:val="24"/>
                <w:szCs w:val="24"/>
                <w:lang w:eastAsia="fr-FR"/>
              </w:rPr>
              <w:t>Valeur de l'usufruit</w:t>
            </w:r>
          </w:p>
        </w:tc>
        <w:tc>
          <w:tcPr>
            <w:tcW w:w="0" w:type="auto"/>
            <w:tcBorders>
              <w:top w:val="nil"/>
              <w:left w:val="nil"/>
              <w:right w:val="nil"/>
            </w:tcBorders>
            <w:hideMark/>
          </w:tcPr>
          <w:p w14:paraId="79513FDC" w14:textId="77777777" w:rsidR="00DB68C7" w:rsidRPr="00005654" w:rsidRDefault="00DB68C7" w:rsidP="00BA3F68">
            <w:pPr>
              <w:spacing w:after="0" w:line="240" w:lineRule="auto"/>
              <w:rPr>
                <w:rFonts w:ascii="Calibri Light" w:eastAsia="Times New Roman" w:hAnsi="Calibri Light" w:cs="Calibri Light"/>
                <w:b/>
                <w:bCs/>
                <w:sz w:val="24"/>
                <w:szCs w:val="24"/>
                <w:lang w:eastAsia="fr-FR"/>
              </w:rPr>
            </w:pPr>
            <w:r w:rsidRPr="00005654">
              <w:rPr>
                <w:rFonts w:ascii="Calibri Light" w:eastAsia="Times New Roman" w:hAnsi="Calibri Light" w:cs="Calibri Light"/>
                <w:b/>
                <w:bCs/>
                <w:sz w:val="24"/>
                <w:szCs w:val="24"/>
                <w:lang w:eastAsia="fr-FR"/>
              </w:rPr>
              <w:t>Valeur de la nue-propriété</w:t>
            </w:r>
          </w:p>
        </w:tc>
      </w:tr>
      <w:tr w:rsidR="00DB68C7" w:rsidRPr="00005654" w14:paraId="75C914EB" w14:textId="77777777" w:rsidTr="00BA3F68">
        <w:trPr>
          <w:tblCellSpacing w:w="15" w:type="dxa"/>
        </w:trPr>
        <w:tc>
          <w:tcPr>
            <w:tcW w:w="0" w:type="auto"/>
            <w:tcBorders>
              <w:top w:val="nil"/>
              <w:left w:val="nil"/>
              <w:right w:val="nil"/>
            </w:tcBorders>
            <w:hideMark/>
          </w:tcPr>
          <w:p w14:paraId="0A91BB89"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Moins de 21 ans révolus</w:t>
            </w:r>
          </w:p>
        </w:tc>
        <w:tc>
          <w:tcPr>
            <w:tcW w:w="0" w:type="auto"/>
            <w:tcBorders>
              <w:top w:val="nil"/>
              <w:left w:val="nil"/>
              <w:right w:val="nil"/>
            </w:tcBorders>
            <w:hideMark/>
          </w:tcPr>
          <w:p w14:paraId="13D43005"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90%</w:t>
            </w:r>
          </w:p>
        </w:tc>
        <w:tc>
          <w:tcPr>
            <w:tcW w:w="0" w:type="auto"/>
            <w:tcBorders>
              <w:top w:val="nil"/>
              <w:left w:val="nil"/>
              <w:right w:val="nil"/>
            </w:tcBorders>
            <w:hideMark/>
          </w:tcPr>
          <w:p w14:paraId="4E42DA9A"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10%</w:t>
            </w:r>
          </w:p>
        </w:tc>
      </w:tr>
      <w:tr w:rsidR="00DB68C7" w:rsidRPr="00005654" w14:paraId="181D8E2F" w14:textId="77777777" w:rsidTr="00BA3F68">
        <w:trPr>
          <w:tblCellSpacing w:w="15" w:type="dxa"/>
        </w:trPr>
        <w:tc>
          <w:tcPr>
            <w:tcW w:w="0" w:type="auto"/>
            <w:tcBorders>
              <w:top w:val="nil"/>
              <w:left w:val="nil"/>
              <w:right w:val="nil"/>
            </w:tcBorders>
            <w:shd w:val="clear" w:color="auto" w:fill="auto"/>
            <w:hideMark/>
          </w:tcPr>
          <w:p w14:paraId="3E346672"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Moins de 31 ans révolus</w:t>
            </w:r>
          </w:p>
        </w:tc>
        <w:tc>
          <w:tcPr>
            <w:tcW w:w="0" w:type="auto"/>
            <w:tcBorders>
              <w:top w:val="nil"/>
              <w:left w:val="nil"/>
              <w:right w:val="nil"/>
            </w:tcBorders>
            <w:shd w:val="clear" w:color="auto" w:fill="auto"/>
            <w:hideMark/>
          </w:tcPr>
          <w:p w14:paraId="7B4AEC9E"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80%</w:t>
            </w:r>
          </w:p>
        </w:tc>
        <w:tc>
          <w:tcPr>
            <w:tcW w:w="0" w:type="auto"/>
            <w:tcBorders>
              <w:top w:val="nil"/>
              <w:left w:val="nil"/>
              <w:right w:val="nil"/>
            </w:tcBorders>
            <w:shd w:val="clear" w:color="auto" w:fill="auto"/>
            <w:hideMark/>
          </w:tcPr>
          <w:p w14:paraId="04645500"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20%</w:t>
            </w:r>
          </w:p>
        </w:tc>
      </w:tr>
      <w:tr w:rsidR="00DB68C7" w:rsidRPr="00005654" w14:paraId="46B0F14E" w14:textId="77777777" w:rsidTr="00BA3F68">
        <w:trPr>
          <w:tblCellSpacing w:w="15" w:type="dxa"/>
        </w:trPr>
        <w:tc>
          <w:tcPr>
            <w:tcW w:w="0" w:type="auto"/>
            <w:tcBorders>
              <w:top w:val="nil"/>
              <w:left w:val="nil"/>
              <w:right w:val="nil"/>
            </w:tcBorders>
            <w:hideMark/>
          </w:tcPr>
          <w:p w14:paraId="40E468DB"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Moins de 41 ans révolus</w:t>
            </w:r>
          </w:p>
        </w:tc>
        <w:tc>
          <w:tcPr>
            <w:tcW w:w="0" w:type="auto"/>
            <w:tcBorders>
              <w:top w:val="nil"/>
              <w:left w:val="nil"/>
              <w:right w:val="nil"/>
            </w:tcBorders>
            <w:hideMark/>
          </w:tcPr>
          <w:p w14:paraId="159773DA"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70%</w:t>
            </w:r>
          </w:p>
        </w:tc>
        <w:tc>
          <w:tcPr>
            <w:tcW w:w="0" w:type="auto"/>
            <w:tcBorders>
              <w:top w:val="nil"/>
              <w:left w:val="nil"/>
              <w:right w:val="nil"/>
            </w:tcBorders>
            <w:hideMark/>
          </w:tcPr>
          <w:p w14:paraId="6E4420F3"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30%</w:t>
            </w:r>
          </w:p>
        </w:tc>
      </w:tr>
      <w:tr w:rsidR="00DB68C7" w:rsidRPr="00005654" w14:paraId="7726FE55" w14:textId="77777777" w:rsidTr="00BA3F68">
        <w:trPr>
          <w:tblCellSpacing w:w="15" w:type="dxa"/>
        </w:trPr>
        <w:tc>
          <w:tcPr>
            <w:tcW w:w="0" w:type="auto"/>
            <w:tcBorders>
              <w:top w:val="nil"/>
              <w:left w:val="nil"/>
              <w:right w:val="nil"/>
            </w:tcBorders>
            <w:shd w:val="clear" w:color="auto" w:fill="auto"/>
            <w:hideMark/>
          </w:tcPr>
          <w:p w14:paraId="0D260DE3"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Moins de 51 ans révolus</w:t>
            </w:r>
          </w:p>
        </w:tc>
        <w:tc>
          <w:tcPr>
            <w:tcW w:w="0" w:type="auto"/>
            <w:tcBorders>
              <w:top w:val="nil"/>
              <w:left w:val="nil"/>
              <w:right w:val="nil"/>
            </w:tcBorders>
            <w:shd w:val="clear" w:color="auto" w:fill="auto"/>
            <w:hideMark/>
          </w:tcPr>
          <w:p w14:paraId="07EF7B0F"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60%</w:t>
            </w:r>
          </w:p>
        </w:tc>
        <w:tc>
          <w:tcPr>
            <w:tcW w:w="0" w:type="auto"/>
            <w:tcBorders>
              <w:top w:val="nil"/>
              <w:left w:val="nil"/>
              <w:right w:val="nil"/>
            </w:tcBorders>
            <w:shd w:val="clear" w:color="auto" w:fill="auto"/>
            <w:hideMark/>
          </w:tcPr>
          <w:p w14:paraId="0950ADC4"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40%</w:t>
            </w:r>
          </w:p>
        </w:tc>
      </w:tr>
      <w:tr w:rsidR="00DB68C7" w:rsidRPr="00005654" w14:paraId="0D659E87" w14:textId="77777777" w:rsidTr="00BA3F68">
        <w:trPr>
          <w:tblCellSpacing w:w="15" w:type="dxa"/>
        </w:trPr>
        <w:tc>
          <w:tcPr>
            <w:tcW w:w="0" w:type="auto"/>
            <w:tcBorders>
              <w:top w:val="nil"/>
              <w:left w:val="nil"/>
              <w:right w:val="nil"/>
            </w:tcBorders>
            <w:hideMark/>
          </w:tcPr>
          <w:p w14:paraId="2DF803AF"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Moins de 61 ans révolus</w:t>
            </w:r>
          </w:p>
        </w:tc>
        <w:tc>
          <w:tcPr>
            <w:tcW w:w="0" w:type="auto"/>
            <w:tcBorders>
              <w:top w:val="nil"/>
              <w:left w:val="nil"/>
              <w:right w:val="nil"/>
            </w:tcBorders>
            <w:hideMark/>
          </w:tcPr>
          <w:p w14:paraId="1EB20D58"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50%</w:t>
            </w:r>
          </w:p>
        </w:tc>
        <w:tc>
          <w:tcPr>
            <w:tcW w:w="0" w:type="auto"/>
            <w:tcBorders>
              <w:top w:val="nil"/>
              <w:left w:val="nil"/>
              <w:right w:val="nil"/>
            </w:tcBorders>
            <w:hideMark/>
          </w:tcPr>
          <w:p w14:paraId="2FB6A85C"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50%</w:t>
            </w:r>
          </w:p>
        </w:tc>
      </w:tr>
      <w:tr w:rsidR="00DB68C7" w:rsidRPr="00005654" w14:paraId="634E10AA" w14:textId="77777777" w:rsidTr="00BA3F68">
        <w:trPr>
          <w:tblCellSpacing w:w="15" w:type="dxa"/>
        </w:trPr>
        <w:tc>
          <w:tcPr>
            <w:tcW w:w="0" w:type="auto"/>
            <w:tcBorders>
              <w:top w:val="nil"/>
              <w:left w:val="nil"/>
              <w:right w:val="nil"/>
            </w:tcBorders>
            <w:shd w:val="clear" w:color="auto" w:fill="auto"/>
            <w:hideMark/>
          </w:tcPr>
          <w:p w14:paraId="0E7F5100"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Moins de 71 ans révolus</w:t>
            </w:r>
          </w:p>
        </w:tc>
        <w:tc>
          <w:tcPr>
            <w:tcW w:w="0" w:type="auto"/>
            <w:tcBorders>
              <w:top w:val="nil"/>
              <w:left w:val="nil"/>
              <w:right w:val="nil"/>
            </w:tcBorders>
            <w:shd w:val="clear" w:color="auto" w:fill="auto"/>
            <w:hideMark/>
          </w:tcPr>
          <w:p w14:paraId="45532A11"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40%</w:t>
            </w:r>
          </w:p>
        </w:tc>
        <w:tc>
          <w:tcPr>
            <w:tcW w:w="0" w:type="auto"/>
            <w:tcBorders>
              <w:top w:val="nil"/>
              <w:left w:val="nil"/>
              <w:right w:val="nil"/>
            </w:tcBorders>
            <w:shd w:val="clear" w:color="auto" w:fill="auto"/>
            <w:hideMark/>
          </w:tcPr>
          <w:p w14:paraId="2281A971"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60%</w:t>
            </w:r>
          </w:p>
        </w:tc>
      </w:tr>
      <w:tr w:rsidR="00DB68C7" w:rsidRPr="00005654" w14:paraId="1D1667EF" w14:textId="77777777" w:rsidTr="00BA3F68">
        <w:trPr>
          <w:tblCellSpacing w:w="15" w:type="dxa"/>
        </w:trPr>
        <w:tc>
          <w:tcPr>
            <w:tcW w:w="0" w:type="auto"/>
            <w:tcBorders>
              <w:top w:val="nil"/>
              <w:left w:val="nil"/>
              <w:right w:val="nil"/>
            </w:tcBorders>
            <w:hideMark/>
          </w:tcPr>
          <w:p w14:paraId="44E247F0"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Moins de 81 ans révolus</w:t>
            </w:r>
          </w:p>
        </w:tc>
        <w:tc>
          <w:tcPr>
            <w:tcW w:w="0" w:type="auto"/>
            <w:tcBorders>
              <w:top w:val="nil"/>
              <w:left w:val="nil"/>
              <w:right w:val="nil"/>
            </w:tcBorders>
            <w:hideMark/>
          </w:tcPr>
          <w:p w14:paraId="37EE9788"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30%</w:t>
            </w:r>
          </w:p>
        </w:tc>
        <w:tc>
          <w:tcPr>
            <w:tcW w:w="0" w:type="auto"/>
            <w:tcBorders>
              <w:top w:val="nil"/>
              <w:left w:val="nil"/>
              <w:right w:val="nil"/>
            </w:tcBorders>
            <w:hideMark/>
          </w:tcPr>
          <w:p w14:paraId="573811F9"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70%</w:t>
            </w:r>
          </w:p>
        </w:tc>
      </w:tr>
      <w:tr w:rsidR="00DB68C7" w:rsidRPr="00005654" w14:paraId="4BAECB88" w14:textId="77777777" w:rsidTr="00BA3F68">
        <w:trPr>
          <w:tblCellSpacing w:w="15" w:type="dxa"/>
        </w:trPr>
        <w:tc>
          <w:tcPr>
            <w:tcW w:w="0" w:type="auto"/>
            <w:tcBorders>
              <w:top w:val="nil"/>
              <w:left w:val="nil"/>
              <w:right w:val="nil"/>
            </w:tcBorders>
            <w:shd w:val="clear" w:color="auto" w:fill="auto"/>
            <w:hideMark/>
          </w:tcPr>
          <w:p w14:paraId="7F9DF391"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Moins de 91 ans révolus</w:t>
            </w:r>
          </w:p>
        </w:tc>
        <w:tc>
          <w:tcPr>
            <w:tcW w:w="0" w:type="auto"/>
            <w:tcBorders>
              <w:top w:val="nil"/>
              <w:left w:val="nil"/>
              <w:right w:val="nil"/>
            </w:tcBorders>
            <w:shd w:val="clear" w:color="auto" w:fill="auto"/>
            <w:hideMark/>
          </w:tcPr>
          <w:p w14:paraId="69960745"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20%</w:t>
            </w:r>
          </w:p>
        </w:tc>
        <w:tc>
          <w:tcPr>
            <w:tcW w:w="0" w:type="auto"/>
            <w:tcBorders>
              <w:top w:val="nil"/>
              <w:left w:val="nil"/>
              <w:right w:val="nil"/>
            </w:tcBorders>
            <w:shd w:val="clear" w:color="auto" w:fill="auto"/>
            <w:hideMark/>
          </w:tcPr>
          <w:p w14:paraId="3BA1DD2D"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80%</w:t>
            </w:r>
          </w:p>
        </w:tc>
      </w:tr>
      <w:tr w:rsidR="00DB68C7" w:rsidRPr="00005654" w14:paraId="09215540" w14:textId="77777777" w:rsidTr="00BA3F68">
        <w:trPr>
          <w:tblCellSpacing w:w="15" w:type="dxa"/>
        </w:trPr>
        <w:tc>
          <w:tcPr>
            <w:tcW w:w="0" w:type="auto"/>
            <w:tcBorders>
              <w:top w:val="nil"/>
              <w:left w:val="nil"/>
              <w:right w:val="nil"/>
            </w:tcBorders>
            <w:hideMark/>
          </w:tcPr>
          <w:p w14:paraId="0BC3057D"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Plus de 91 ans révolus</w:t>
            </w:r>
          </w:p>
        </w:tc>
        <w:tc>
          <w:tcPr>
            <w:tcW w:w="0" w:type="auto"/>
            <w:tcBorders>
              <w:top w:val="nil"/>
              <w:left w:val="nil"/>
              <w:right w:val="nil"/>
            </w:tcBorders>
            <w:hideMark/>
          </w:tcPr>
          <w:p w14:paraId="53B64129"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10%</w:t>
            </w:r>
          </w:p>
        </w:tc>
        <w:tc>
          <w:tcPr>
            <w:tcW w:w="0" w:type="auto"/>
            <w:tcBorders>
              <w:top w:val="nil"/>
              <w:left w:val="nil"/>
              <w:right w:val="nil"/>
            </w:tcBorders>
            <w:hideMark/>
          </w:tcPr>
          <w:p w14:paraId="11EE96F1" w14:textId="77777777" w:rsidR="00DB68C7" w:rsidRPr="00005654" w:rsidRDefault="00DB68C7" w:rsidP="00BA3F68">
            <w:pPr>
              <w:spacing w:after="0" w:line="240" w:lineRule="auto"/>
              <w:rPr>
                <w:rFonts w:ascii="Calibri Light" w:eastAsia="Times New Roman" w:hAnsi="Calibri Light" w:cs="Calibri Light"/>
                <w:sz w:val="24"/>
                <w:szCs w:val="24"/>
                <w:lang w:eastAsia="fr-FR"/>
              </w:rPr>
            </w:pPr>
            <w:r w:rsidRPr="00005654">
              <w:rPr>
                <w:rFonts w:ascii="Calibri Light" w:eastAsia="Times New Roman" w:hAnsi="Calibri Light" w:cs="Calibri Light"/>
                <w:sz w:val="24"/>
                <w:szCs w:val="24"/>
                <w:lang w:eastAsia="fr-FR"/>
              </w:rPr>
              <w:t>90%</w:t>
            </w:r>
          </w:p>
        </w:tc>
      </w:tr>
    </w:tbl>
    <w:p w14:paraId="5ED0267B" w14:textId="77777777" w:rsidR="00DB68C7" w:rsidRPr="00005654" w:rsidRDefault="00DB68C7" w:rsidP="00DB68C7">
      <w:p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Il permet notamment de calculer le montant des droits d'enregistrement en cas de donation, succession, vente, etc. En cas de vente du bien, l'usufruitier et le nu-propriétaire reçoivent chacun la fraction du prix correspondant à la valeur de son droit.</w:t>
      </w:r>
    </w:p>
    <w:p w14:paraId="7261194B" w14:textId="77777777" w:rsidR="00DB68C7" w:rsidRPr="00005654" w:rsidRDefault="00DB68C7" w:rsidP="00DB68C7">
      <w:p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Pour connaitre la répartition de la valeur du bien, vous pouvez utiliser le simulateur suivant :</w:t>
      </w:r>
    </w:p>
    <w:p w14:paraId="12143F92" w14:textId="77777777" w:rsidR="00DB68C7" w:rsidRPr="00005654" w:rsidRDefault="0050745F" w:rsidP="00DB68C7">
      <w:p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hyperlink r:id="rId10" w:history="1">
        <w:r w:rsidR="00DB68C7" w:rsidRPr="00005654">
          <w:rPr>
            <w:rStyle w:val="Lienhypertexte"/>
            <w:rFonts w:ascii="Calibri Light" w:eastAsia="Times New Roman" w:hAnsi="Calibri Light" w:cs="Calibri Light"/>
            <w:sz w:val="24"/>
            <w:szCs w:val="24"/>
            <w:lang w:eastAsia="fr-FR"/>
          </w:rPr>
          <w:t>https://www.service-public.fr/simulateur/calcul/bareme-fiscal-usufruit</w:t>
        </w:r>
      </w:hyperlink>
    </w:p>
    <w:p w14:paraId="2DD7781E" w14:textId="77777777" w:rsidR="00DB68C7" w:rsidRPr="00005654" w:rsidRDefault="00DB68C7" w:rsidP="00DB68C7">
      <w:pPr>
        <w:shd w:val="clear" w:color="auto" w:fill="FFFFFF"/>
        <w:spacing w:before="100" w:beforeAutospacing="1" w:after="100" w:afterAutospacing="1" w:line="240" w:lineRule="auto"/>
        <w:rPr>
          <w:rFonts w:ascii="Calibri Light" w:eastAsia="Times New Roman" w:hAnsi="Calibri Light" w:cs="Calibri Light"/>
          <w:b/>
          <w:color w:val="3A3A3A"/>
          <w:sz w:val="24"/>
          <w:szCs w:val="24"/>
          <w:lang w:eastAsia="fr-FR"/>
        </w:rPr>
      </w:pPr>
      <w:r w:rsidRPr="00005654">
        <w:rPr>
          <w:rFonts w:ascii="Calibri Light" w:eastAsia="Times New Roman" w:hAnsi="Calibri Light" w:cs="Calibri Light"/>
          <w:b/>
          <w:color w:val="3A3A3A"/>
          <w:sz w:val="24"/>
          <w:szCs w:val="24"/>
          <w:lang w:eastAsia="fr-FR"/>
        </w:rPr>
        <w:t>Comment prend fin l’usufruit</w:t>
      </w:r>
    </w:p>
    <w:p w14:paraId="3E27D397" w14:textId="77777777" w:rsidR="00DB68C7" w:rsidRPr="00005654" w:rsidRDefault="00DB68C7" w:rsidP="00DB68C7">
      <w:p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Les situations suivantes mettent fin à l'usufruit :</w:t>
      </w:r>
    </w:p>
    <w:p w14:paraId="18ED26A4" w14:textId="77777777" w:rsidR="00DB68C7" w:rsidRPr="00005654" w:rsidRDefault="00DB68C7" w:rsidP="00DB68C7">
      <w:pPr>
        <w:numPr>
          <w:ilvl w:val="0"/>
          <w:numId w:val="10"/>
        </w:num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Mort de l'usufruitier (sauf en cas de donation de son vivant ou de transmission par testament)</w:t>
      </w:r>
    </w:p>
    <w:p w14:paraId="5CF032CD" w14:textId="77777777" w:rsidR="00DB68C7" w:rsidRPr="00005654" w:rsidRDefault="00DB68C7" w:rsidP="00DB68C7">
      <w:pPr>
        <w:numPr>
          <w:ilvl w:val="0"/>
          <w:numId w:val="10"/>
        </w:num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Expiration du délai pour lequel l'usufruit a été convenu (par exemple, 30 ans lorsque l'usufruit est accordé à une personne morale)</w:t>
      </w:r>
    </w:p>
    <w:p w14:paraId="05D9B86B" w14:textId="77777777" w:rsidR="00DB68C7" w:rsidRPr="00005654" w:rsidRDefault="00DB68C7" w:rsidP="00DB68C7">
      <w:pPr>
        <w:numPr>
          <w:ilvl w:val="0"/>
          <w:numId w:val="10"/>
        </w:num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Lorsque l'usufruitier et le nu-propriétaire devient une même personne</w:t>
      </w:r>
    </w:p>
    <w:p w14:paraId="0C84A176" w14:textId="77777777" w:rsidR="00DB68C7" w:rsidRPr="00005654" w:rsidRDefault="00DB68C7" w:rsidP="00DB68C7">
      <w:pPr>
        <w:numPr>
          <w:ilvl w:val="0"/>
          <w:numId w:val="10"/>
        </w:num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Non-usage pendant 30 ans</w:t>
      </w:r>
    </w:p>
    <w:p w14:paraId="5732F55F" w14:textId="77777777" w:rsidR="00DB68C7" w:rsidRPr="00005654" w:rsidRDefault="00DB68C7" w:rsidP="00DB68C7">
      <w:pPr>
        <w:numPr>
          <w:ilvl w:val="0"/>
          <w:numId w:val="10"/>
        </w:num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Renonciation à l'usufruit</w:t>
      </w:r>
    </w:p>
    <w:p w14:paraId="58FC1E9E" w14:textId="77777777" w:rsidR="00DB68C7" w:rsidRPr="00005654" w:rsidRDefault="00DB68C7" w:rsidP="00DB68C7">
      <w:pPr>
        <w:numPr>
          <w:ilvl w:val="0"/>
          <w:numId w:val="10"/>
        </w:num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Perte totale de la chose sur laquelle l'usufruit est établi. Par exemple, si le bâtiment dont vous êtes l'usufruitier est totalement détruit par un incendie, votre usufruit prend fin.</w:t>
      </w:r>
    </w:p>
    <w:p w14:paraId="5B2F7CD2" w14:textId="77777777" w:rsidR="00DB68C7" w:rsidRPr="00005654" w:rsidRDefault="00DB68C7" w:rsidP="00DB68C7">
      <w:pPr>
        <w:numPr>
          <w:ilvl w:val="0"/>
          <w:numId w:val="10"/>
        </w:num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Abus de jouissance de l’usufruitier (dégradation du bien ou manque d’entretien)</w:t>
      </w:r>
    </w:p>
    <w:p w14:paraId="47D473EF" w14:textId="3C15E95F" w:rsidR="00DB68C7" w:rsidRPr="00005654" w:rsidRDefault="00DB68C7" w:rsidP="00DB68C7">
      <w:pPr>
        <w:numPr>
          <w:ilvl w:val="0"/>
          <w:numId w:val="10"/>
        </w:numPr>
        <w:shd w:val="clear" w:color="auto" w:fill="FFFFFF"/>
        <w:spacing w:beforeAutospacing="1" w:after="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Lorsque l'enfant titulaire de la </w:t>
      </w:r>
      <w:r w:rsidRPr="00005654">
        <w:rPr>
          <w:rFonts w:ascii="Calibri Light" w:eastAsia="Times New Roman" w:hAnsi="Calibri Light" w:cs="Calibri Light"/>
          <w:i/>
          <w:iCs/>
          <w:color w:val="3A3A3A"/>
          <w:sz w:val="24"/>
          <w:szCs w:val="24"/>
          <w:u w:val="single"/>
          <w:lang w:eastAsia="fr-FR"/>
        </w:rPr>
        <w:t>nue-propriété</w:t>
      </w:r>
      <w:r w:rsidR="006A65BD">
        <w:rPr>
          <w:rFonts w:ascii="Calibri Light" w:eastAsia="Times New Roman" w:hAnsi="Calibri Light" w:cs="Calibri Light"/>
          <w:i/>
          <w:iCs/>
          <w:color w:val="3A3A3A"/>
          <w:sz w:val="24"/>
          <w:szCs w:val="24"/>
          <w:u w:val="single"/>
          <w:lang w:eastAsia="fr-FR"/>
        </w:rPr>
        <w:t xml:space="preserve"> </w:t>
      </w:r>
      <w:r w:rsidRPr="00005654">
        <w:rPr>
          <w:rFonts w:ascii="Calibri Light" w:eastAsia="Times New Roman" w:hAnsi="Calibri Light" w:cs="Calibri Light"/>
          <w:i/>
          <w:iCs/>
          <w:color w:val="3A3A3A"/>
          <w:sz w:val="24"/>
          <w:szCs w:val="24"/>
          <w:u w:val="single"/>
          <w:bdr w:val="none" w:sz="0" w:space="0" w:color="auto" w:frame="1"/>
          <w:lang w:eastAsia="fr-FR"/>
        </w:rPr>
        <w:t>Droit d'un propriétaire de disposer d'un bien, sans pouvoir l'utiliser, ni en avoir la jouissance conférée à un usufruitier, ni en tirer un revenu locatif. Le nu-propriétaire peut vendre son droit de propriété, sans vendre la jouissance du bien.</w:t>
      </w:r>
      <w:r w:rsidRPr="00005654">
        <w:rPr>
          <w:rFonts w:ascii="Calibri Light" w:eastAsia="Times New Roman" w:hAnsi="Calibri Light" w:cs="Calibri Light"/>
          <w:color w:val="3A3A3A"/>
          <w:sz w:val="24"/>
          <w:szCs w:val="24"/>
          <w:lang w:eastAsia="fr-FR"/>
        </w:rPr>
        <w:t> </w:t>
      </w:r>
      <w:r w:rsidR="006A65BD">
        <w:rPr>
          <w:rFonts w:ascii="Calibri Light" w:eastAsia="Times New Roman" w:hAnsi="Calibri Light" w:cs="Calibri Light"/>
          <w:color w:val="3A3A3A"/>
          <w:sz w:val="24"/>
          <w:szCs w:val="24"/>
          <w:lang w:eastAsia="fr-FR"/>
        </w:rPr>
        <w:t>D’un</w:t>
      </w:r>
      <w:r w:rsidRPr="00005654">
        <w:rPr>
          <w:rFonts w:ascii="Calibri Light" w:eastAsia="Times New Roman" w:hAnsi="Calibri Light" w:cs="Calibri Light"/>
          <w:color w:val="3A3A3A"/>
          <w:sz w:val="24"/>
          <w:szCs w:val="24"/>
          <w:lang w:eastAsia="fr-FR"/>
        </w:rPr>
        <w:t xml:space="preserve"> bien atteint 16 ans (l'usufruit légal des parents sur ce bien prend alors fin)</w:t>
      </w:r>
    </w:p>
    <w:p w14:paraId="3C706407" w14:textId="77777777" w:rsidR="00DB68C7" w:rsidRPr="00005654" w:rsidRDefault="00DB68C7" w:rsidP="00DB68C7">
      <w:p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r w:rsidRPr="00005654">
        <w:rPr>
          <w:rFonts w:ascii="Calibri Light" w:eastAsia="Times New Roman" w:hAnsi="Calibri Light" w:cs="Calibri Light"/>
          <w:color w:val="3A3A3A"/>
          <w:sz w:val="24"/>
          <w:szCs w:val="24"/>
          <w:lang w:eastAsia="fr-FR"/>
        </w:rPr>
        <w:t>À la fin de l'usufruit, vous devez rendre le bien. Vous devez aussi faire le règlement des comptes pour déterminer ce que vous devez au nu-propriétaire et inversement.</w:t>
      </w:r>
    </w:p>
    <w:p w14:paraId="6EDBA11B" w14:textId="77777777" w:rsidR="00DB68C7" w:rsidRPr="00005654" w:rsidRDefault="00DB68C7" w:rsidP="00DB68C7">
      <w:p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p>
    <w:p w14:paraId="475509D6" w14:textId="77777777" w:rsidR="00DB68C7" w:rsidRPr="00005654" w:rsidRDefault="00DB68C7" w:rsidP="00DB68C7">
      <w:pPr>
        <w:shd w:val="clear" w:color="auto" w:fill="FFFFFF"/>
        <w:spacing w:before="100" w:beforeAutospacing="1" w:after="100" w:afterAutospacing="1" w:line="240" w:lineRule="auto"/>
        <w:rPr>
          <w:rFonts w:ascii="Calibri Light" w:eastAsia="Times New Roman" w:hAnsi="Calibri Light" w:cs="Calibri Light"/>
          <w:color w:val="3A3A3A"/>
          <w:sz w:val="24"/>
          <w:szCs w:val="24"/>
          <w:lang w:eastAsia="fr-FR"/>
        </w:rPr>
      </w:pPr>
    </w:p>
    <w:p w14:paraId="007A3AFA" w14:textId="77777777" w:rsidR="00005654" w:rsidRPr="00005654" w:rsidRDefault="00005654" w:rsidP="00DB68C7">
      <w:pPr>
        <w:spacing w:before="75" w:after="0" w:line="240" w:lineRule="auto"/>
        <w:jc w:val="center"/>
        <w:rPr>
          <w:rFonts w:ascii="Calibri Light" w:eastAsia="Times New Roman" w:hAnsi="Calibri Light" w:cs="Calibri Light"/>
          <w:b/>
          <w:bCs/>
          <w:color w:val="411F0A"/>
          <w:kern w:val="0"/>
          <w:sz w:val="24"/>
          <w:szCs w:val="24"/>
          <w:lang w:eastAsia="fr-FR"/>
          <w14:ligatures w14:val="none"/>
        </w:rPr>
      </w:pPr>
    </w:p>
    <w:p w14:paraId="537EE873" w14:textId="77777777" w:rsidR="00005654" w:rsidRPr="00005654" w:rsidRDefault="00005654" w:rsidP="00DB68C7">
      <w:pPr>
        <w:spacing w:before="75" w:after="0" w:line="240" w:lineRule="auto"/>
        <w:jc w:val="center"/>
        <w:rPr>
          <w:rFonts w:ascii="Calibri Light" w:eastAsia="Times New Roman" w:hAnsi="Calibri Light" w:cs="Calibri Light"/>
          <w:b/>
          <w:bCs/>
          <w:color w:val="411F0A"/>
          <w:kern w:val="0"/>
          <w:sz w:val="24"/>
          <w:szCs w:val="24"/>
          <w:lang w:eastAsia="fr-FR"/>
          <w14:ligatures w14:val="none"/>
        </w:rPr>
      </w:pPr>
    </w:p>
    <w:p w14:paraId="01D5D8FC" w14:textId="77777777" w:rsidR="00FB4AB5" w:rsidRDefault="00FB4AB5" w:rsidP="00DB68C7">
      <w:pPr>
        <w:spacing w:before="75" w:after="0" w:line="240" w:lineRule="auto"/>
        <w:jc w:val="center"/>
        <w:rPr>
          <w:rFonts w:ascii="Calibri Light" w:eastAsia="Times New Roman" w:hAnsi="Calibri Light" w:cs="Calibri Light"/>
          <w:b/>
          <w:bCs/>
          <w:color w:val="411F0A"/>
          <w:kern w:val="0"/>
          <w:sz w:val="24"/>
          <w:szCs w:val="24"/>
          <w:lang w:eastAsia="fr-FR"/>
          <w14:ligatures w14:val="none"/>
        </w:rPr>
      </w:pPr>
    </w:p>
    <w:p w14:paraId="7431E1ED" w14:textId="77777777" w:rsidR="00FB4AB5" w:rsidRDefault="00FB4AB5" w:rsidP="00DB68C7">
      <w:pPr>
        <w:spacing w:before="75" w:after="0" w:line="240" w:lineRule="auto"/>
        <w:jc w:val="center"/>
        <w:rPr>
          <w:rFonts w:ascii="Calibri Light" w:eastAsia="Times New Roman" w:hAnsi="Calibri Light" w:cs="Calibri Light"/>
          <w:b/>
          <w:bCs/>
          <w:color w:val="411F0A"/>
          <w:kern w:val="0"/>
          <w:sz w:val="24"/>
          <w:szCs w:val="24"/>
          <w:lang w:eastAsia="fr-FR"/>
          <w14:ligatures w14:val="none"/>
        </w:rPr>
      </w:pPr>
    </w:p>
    <w:p w14:paraId="1D995112" w14:textId="77777777" w:rsidR="00FB4AB5" w:rsidRDefault="00FB4AB5" w:rsidP="00DB68C7">
      <w:pPr>
        <w:spacing w:before="75" w:after="0" w:line="240" w:lineRule="auto"/>
        <w:jc w:val="center"/>
        <w:rPr>
          <w:rFonts w:ascii="Calibri Light" w:eastAsia="Times New Roman" w:hAnsi="Calibri Light" w:cs="Calibri Light"/>
          <w:b/>
          <w:bCs/>
          <w:color w:val="411F0A"/>
          <w:kern w:val="0"/>
          <w:sz w:val="24"/>
          <w:szCs w:val="24"/>
          <w:lang w:eastAsia="fr-FR"/>
          <w14:ligatures w14:val="none"/>
        </w:rPr>
      </w:pPr>
    </w:p>
    <w:p w14:paraId="18895483" w14:textId="77777777" w:rsidR="00FB4AB5" w:rsidRDefault="00FB4AB5" w:rsidP="00DB68C7">
      <w:pPr>
        <w:spacing w:before="75" w:after="0" w:line="240" w:lineRule="auto"/>
        <w:jc w:val="center"/>
        <w:rPr>
          <w:rFonts w:ascii="Calibri Light" w:eastAsia="Times New Roman" w:hAnsi="Calibri Light" w:cs="Calibri Light"/>
          <w:b/>
          <w:bCs/>
          <w:color w:val="411F0A"/>
          <w:kern w:val="0"/>
          <w:sz w:val="24"/>
          <w:szCs w:val="24"/>
          <w:lang w:eastAsia="fr-FR"/>
          <w14:ligatures w14:val="none"/>
        </w:rPr>
      </w:pPr>
    </w:p>
    <w:p w14:paraId="76354C44" w14:textId="1DC7E42D" w:rsidR="00DB68C7" w:rsidRPr="00005654" w:rsidRDefault="00DB68C7" w:rsidP="00DB68C7">
      <w:pPr>
        <w:spacing w:before="75" w:after="0" w:line="240" w:lineRule="auto"/>
        <w:jc w:val="center"/>
        <w:rPr>
          <w:rFonts w:ascii="Calibri Light" w:eastAsia="Times New Roman" w:hAnsi="Calibri Light" w:cs="Calibri Light"/>
          <w:b/>
          <w:bCs/>
          <w:color w:val="411F0A"/>
          <w:kern w:val="0"/>
          <w:sz w:val="24"/>
          <w:szCs w:val="24"/>
          <w:lang w:eastAsia="fr-FR"/>
          <w14:ligatures w14:val="none"/>
        </w:rPr>
      </w:pPr>
      <w:r w:rsidRPr="00005654">
        <w:rPr>
          <w:rFonts w:ascii="Calibri Light" w:eastAsia="Times New Roman" w:hAnsi="Calibri Light" w:cs="Calibri Light"/>
          <w:b/>
          <w:bCs/>
          <w:color w:val="411F0A"/>
          <w:kern w:val="0"/>
          <w:sz w:val="24"/>
          <w:szCs w:val="24"/>
          <w:lang w:eastAsia="fr-FR"/>
          <w14:ligatures w14:val="none"/>
        </w:rPr>
        <w:t>L’INTERVENANT</w:t>
      </w:r>
    </w:p>
    <w:p w14:paraId="176F0FF4" w14:textId="77777777" w:rsidR="0058056C" w:rsidRPr="00005654" w:rsidRDefault="0058056C" w:rsidP="0058056C">
      <w:pPr>
        <w:jc w:val="both"/>
        <w:rPr>
          <w:rFonts w:ascii="Calibri Light" w:hAnsi="Calibri Light" w:cs="Calibri Light"/>
          <w:sz w:val="24"/>
          <w:szCs w:val="24"/>
        </w:rPr>
      </w:pPr>
    </w:p>
    <w:p w14:paraId="642D7ECB" w14:textId="77777777" w:rsidR="00DB68C7" w:rsidRPr="00005654" w:rsidRDefault="00DB68C7" w:rsidP="00DB68C7">
      <w:pPr>
        <w:spacing w:after="0" w:line="240" w:lineRule="auto"/>
        <w:ind w:left="850"/>
        <w:jc w:val="both"/>
        <w:rPr>
          <w:rFonts w:ascii="Calibri Light" w:hAnsi="Calibri Light" w:cs="Calibri Light"/>
          <w:b/>
          <w:sz w:val="24"/>
          <w:szCs w:val="24"/>
        </w:rPr>
      </w:pPr>
      <w:r w:rsidRPr="00005654">
        <w:rPr>
          <w:rFonts w:ascii="Calibri Light" w:hAnsi="Calibri Light" w:cs="Calibri Light"/>
          <w:b/>
          <w:sz w:val="24"/>
          <w:szCs w:val="24"/>
        </w:rPr>
        <w:t>Un intervenant apparaît sur certain acte ce n’est en aucun cas un propriétaire</w:t>
      </w:r>
    </w:p>
    <w:p w14:paraId="40661061" w14:textId="77777777" w:rsidR="00DB68C7" w:rsidRPr="00005654" w:rsidRDefault="00DB68C7" w:rsidP="00DB68C7">
      <w:pPr>
        <w:spacing w:after="0" w:line="240" w:lineRule="auto"/>
        <w:ind w:left="850"/>
        <w:jc w:val="both"/>
        <w:rPr>
          <w:rFonts w:ascii="Calibri Light" w:hAnsi="Calibri Light" w:cs="Calibri Light"/>
          <w:b/>
          <w:sz w:val="24"/>
          <w:szCs w:val="24"/>
        </w:rPr>
      </w:pPr>
      <w:r w:rsidRPr="00005654">
        <w:rPr>
          <w:rFonts w:ascii="Calibri Light" w:hAnsi="Calibri Light" w:cs="Calibri Light"/>
          <w:b/>
          <w:sz w:val="24"/>
          <w:szCs w:val="24"/>
        </w:rPr>
        <w:t xml:space="preserve">Mais il apparaît lorsqu’il est cité dans l’acte d’origine d’une succession, il a renoncé à ses droits </w:t>
      </w:r>
    </w:p>
    <w:p w14:paraId="268F42E4" w14:textId="77777777" w:rsidR="00DB68C7" w:rsidRPr="00005654" w:rsidRDefault="00DB68C7" w:rsidP="00DB68C7">
      <w:pPr>
        <w:spacing w:after="0" w:line="240" w:lineRule="auto"/>
        <w:ind w:left="850"/>
        <w:jc w:val="both"/>
        <w:rPr>
          <w:rFonts w:ascii="Calibri Light" w:hAnsi="Calibri Light" w:cs="Calibri Light"/>
          <w:b/>
          <w:sz w:val="24"/>
          <w:szCs w:val="24"/>
        </w:rPr>
      </w:pPr>
      <w:r w:rsidRPr="00005654">
        <w:rPr>
          <w:rFonts w:ascii="Calibri Light" w:hAnsi="Calibri Light" w:cs="Calibri Light"/>
          <w:b/>
          <w:sz w:val="24"/>
          <w:szCs w:val="24"/>
        </w:rPr>
        <w:t>Peuvent apparaître dans certaine succession réserve de droit de retour ou droit d’aliéner</w:t>
      </w:r>
    </w:p>
    <w:p w14:paraId="6105DCA6" w14:textId="77777777" w:rsidR="00DB68C7" w:rsidRPr="00005654" w:rsidRDefault="00DB68C7" w:rsidP="00DB68C7">
      <w:pPr>
        <w:spacing w:after="0" w:line="240" w:lineRule="auto"/>
        <w:ind w:left="850"/>
        <w:jc w:val="both"/>
        <w:rPr>
          <w:rFonts w:ascii="Calibri Light" w:hAnsi="Calibri Light" w:cs="Calibri Light"/>
          <w:b/>
          <w:sz w:val="24"/>
          <w:szCs w:val="24"/>
        </w:rPr>
      </w:pPr>
    </w:p>
    <w:p w14:paraId="1DA532CC" w14:textId="77777777" w:rsidR="00DB68C7" w:rsidRPr="00005654" w:rsidRDefault="00DB68C7" w:rsidP="00DB68C7">
      <w:pPr>
        <w:rPr>
          <w:rFonts w:ascii="Calibri Light" w:hAnsi="Calibri Light" w:cs="Calibri Light"/>
          <w:sz w:val="24"/>
          <w:szCs w:val="24"/>
        </w:rPr>
      </w:pPr>
    </w:p>
    <w:p w14:paraId="71921555" w14:textId="77777777" w:rsidR="00DB68C7" w:rsidRPr="00005654" w:rsidRDefault="00DB68C7" w:rsidP="00DB68C7">
      <w:pPr>
        <w:ind w:firstLine="708"/>
        <w:rPr>
          <w:rFonts w:ascii="Calibri Light" w:hAnsi="Calibri Light" w:cs="Calibri Light"/>
          <w:sz w:val="24"/>
          <w:szCs w:val="24"/>
        </w:rPr>
      </w:pPr>
    </w:p>
    <w:p w14:paraId="12816410" w14:textId="77777777" w:rsidR="004E34AA" w:rsidRPr="00005654" w:rsidRDefault="004E34AA" w:rsidP="004E34AA">
      <w:pPr>
        <w:rPr>
          <w:rFonts w:ascii="Calibri Light" w:hAnsi="Calibri Light" w:cs="Calibri Light"/>
          <w:sz w:val="24"/>
          <w:szCs w:val="24"/>
        </w:rPr>
      </w:pPr>
    </w:p>
    <w:p w14:paraId="5B309976" w14:textId="77777777" w:rsidR="004E34AA" w:rsidRPr="00005654" w:rsidRDefault="004E34AA" w:rsidP="004E34AA">
      <w:pPr>
        <w:rPr>
          <w:rFonts w:ascii="Calibri Light" w:hAnsi="Calibri Light" w:cs="Calibri Light"/>
          <w:sz w:val="24"/>
          <w:szCs w:val="24"/>
        </w:rPr>
      </w:pPr>
    </w:p>
    <w:p w14:paraId="22804CE8" w14:textId="77777777" w:rsidR="004E34AA" w:rsidRPr="00005654" w:rsidRDefault="004E34AA" w:rsidP="004E34AA">
      <w:pPr>
        <w:rPr>
          <w:rFonts w:ascii="Calibri Light" w:hAnsi="Calibri Light" w:cs="Calibri Light"/>
          <w:sz w:val="24"/>
          <w:szCs w:val="24"/>
        </w:rPr>
      </w:pPr>
    </w:p>
    <w:p w14:paraId="0AF23F41" w14:textId="77777777" w:rsidR="004E34AA" w:rsidRPr="00005654" w:rsidRDefault="004E34AA" w:rsidP="004E34AA">
      <w:pPr>
        <w:rPr>
          <w:rFonts w:ascii="Calibri Light" w:hAnsi="Calibri Light" w:cs="Calibri Light"/>
          <w:sz w:val="24"/>
          <w:szCs w:val="24"/>
        </w:rPr>
      </w:pPr>
    </w:p>
    <w:p w14:paraId="394F010B" w14:textId="77777777" w:rsidR="004E34AA" w:rsidRPr="00005654" w:rsidRDefault="004E34AA" w:rsidP="004E34AA">
      <w:pPr>
        <w:rPr>
          <w:rFonts w:ascii="Calibri Light" w:hAnsi="Calibri Light" w:cs="Calibri Light"/>
          <w:sz w:val="24"/>
          <w:szCs w:val="24"/>
        </w:rPr>
      </w:pPr>
    </w:p>
    <w:p w14:paraId="2923C300" w14:textId="77777777" w:rsidR="004E34AA" w:rsidRPr="00005654" w:rsidRDefault="004E34AA" w:rsidP="004E34AA">
      <w:pPr>
        <w:rPr>
          <w:rFonts w:ascii="Calibri Light" w:hAnsi="Calibri Light" w:cs="Calibri Light"/>
          <w:sz w:val="24"/>
          <w:szCs w:val="24"/>
        </w:rPr>
      </w:pPr>
    </w:p>
    <w:p w14:paraId="063BCF40" w14:textId="77777777" w:rsidR="004E34AA" w:rsidRPr="00005654" w:rsidRDefault="004E34AA" w:rsidP="004E34AA">
      <w:pPr>
        <w:rPr>
          <w:rFonts w:ascii="Calibri Light" w:hAnsi="Calibri Light" w:cs="Calibri Light"/>
          <w:sz w:val="24"/>
          <w:szCs w:val="24"/>
        </w:rPr>
      </w:pPr>
    </w:p>
    <w:p w14:paraId="3DFDA624" w14:textId="77777777" w:rsidR="004E34AA" w:rsidRPr="00005654" w:rsidRDefault="004E34AA" w:rsidP="004E34AA">
      <w:pPr>
        <w:rPr>
          <w:rFonts w:ascii="Calibri Light" w:hAnsi="Calibri Light" w:cs="Calibri Light"/>
          <w:sz w:val="24"/>
          <w:szCs w:val="24"/>
        </w:rPr>
      </w:pPr>
    </w:p>
    <w:p w14:paraId="6EFC2D93" w14:textId="77777777" w:rsidR="004E34AA" w:rsidRPr="00005654" w:rsidRDefault="004E34AA" w:rsidP="004E34AA">
      <w:pPr>
        <w:rPr>
          <w:rFonts w:ascii="Calibri Light" w:hAnsi="Calibri Light" w:cs="Calibri Light"/>
          <w:sz w:val="24"/>
          <w:szCs w:val="24"/>
        </w:rPr>
      </w:pPr>
    </w:p>
    <w:p w14:paraId="0E92E6E3" w14:textId="77777777" w:rsidR="004E34AA" w:rsidRPr="00005654" w:rsidRDefault="004E34AA" w:rsidP="004E34AA">
      <w:pPr>
        <w:rPr>
          <w:rFonts w:ascii="Calibri Light" w:hAnsi="Calibri Light" w:cs="Calibri Light"/>
          <w:sz w:val="24"/>
          <w:szCs w:val="24"/>
        </w:rPr>
      </w:pPr>
    </w:p>
    <w:p w14:paraId="68BD28A0" w14:textId="77777777" w:rsidR="004E34AA" w:rsidRPr="00005654" w:rsidRDefault="004E34AA" w:rsidP="004E34AA">
      <w:pPr>
        <w:rPr>
          <w:rFonts w:ascii="Calibri Light" w:hAnsi="Calibri Light" w:cs="Calibri Light"/>
          <w:sz w:val="24"/>
          <w:szCs w:val="24"/>
        </w:rPr>
      </w:pPr>
    </w:p>
    <w:p w14:paraId="2F858421" w14:textId="77777777" w:rsidR="004E34AA" w:rsidRPr="00005654" w:rsidRDefault="004E34AA" w:rsidP="004E34AA">
      <w:pPr>
        <w:rPr>
          <w:rFonts w:ascii="Calibri Light" w:hAnsi="Calibri Light" w:cs="Calibri Light"/>
          <w:sz w:val="24"/>
          <w:szCs w:val="24"/>
        </w:rPr>
      </w:pPr>
    </w:p>
    <w:p w14:paraId="70C0B432" w14:textId="77777777" w:rsidR="004E34AA" w:rsidRPr="00005654" w:rsidRDefault="004E34AA" w:rsidP="004E34AA">
      <w:pPr>
        <w:rPr>
          <w:rFonts w:ascii="Calibri Light" w:hAnsi="Calibri Light" w:cs="Calibri Light"/>
          <w:sz w:val="24"/>
          <w:szCs w:val="24"/>
        </w:rPr>
      </w:pPr>
    </w:p>
    <w:p w14:paraId="1480612D" w14:textId="77777777" w:rsidR="004E34AA" w:rsidRPr="00005654" w:rsidRDefault="004E34AA" w:rsidP="004E34AA">
      <w:pPr>
        <w:rPr>
          <w:rFonts w:ascii="Calibri Light" w:hAnsi="Calibri Light" w:cs="Calibri Light"/>
          <w:sz w:val="24"/>
          <w:szCs w:val="24"/>
        </w:rPr>
      </w:pPr>
    </w:p>
    <w:p w14:paraId="1603A874" w14:textId="77777777" w:rsidR="004E34AA" w:rsidRPr="00005654" w:rsidRDefault="004E34AA" w:rsidP="004E34AA">
      <w:pPr>
        <w:rPr>
          <w:rFonts w:ascii="Calibri Light" w:hAnsi="Calibri Light" w:cs="Calibri Light"/>
          <w:sz w:val="24"/>
          <w:szCs w:val="24"/>
        </w:rPr>
      </w:pPr>
    </w:p>
    <w:p w14:paraId="47ED9C19" w14:textId="77777777" w:rsidR="00005654" w:rsidRPr="00005654" w:rsidRDefault="00005654" w:rsidP="004E34AA">
      <w:pPr>
        <w:rPr>
          <w:rFonts w:ascii="Calibri Light" w:hAnsi="Calibri Light" w:cs="Calibri Light"/>
          <w:sz w:val="24"/>
          <w:szCs w:val="24"/>
        </w:rPr>
      </w:pPr>
    </w:p>
    <w:p w14:paraId="332F04A1" w14:textId="77777777" w:rsidR="00005654" w:rsidRPr="00005654" w:rsidRDefault="00005654" w:rsidP="004E34AA">
      <w:pPr>
        <w:rPr>
          <w:rFonts w:ascii="Calibri Light" w:hAnsi="Calibri Light" w:cs="Calibri Light"/>
          <w:sz w:val="24"/>
          <w:szCs w:val="24"/>
        </w:rPr>
      </w:pPr>
    </w:p>
    <w:p w14:paraId="532F8FF8" w14:textId="77777777" w:rsidR="00005654" w:rsidRPr="00005654" w:rsidRDefault="00005654" w:rsidP="004E34AA">
      <w:pPr>
        <w:rPr>
          <w:rFonts w:ascii="Calibri Light" w:hAnsi="Calibri Light" w:cs="Calibri Light"/>
          <w:sz w:val="24"/>
          <w:szCs w:val="24"/>
        </w:rPr>
      </w:pPr>
    </w:p>
    <w:p w14:paraId="07ADC57B" w14:textId="77777777" w:rsidR="00005654" w:rsidRPr="00005654" w:rsidRDefault="00005654" w:rsidP="004E34AA">
      <w:pPr>
        <w:rPr>
          <w:rFonts w:ascii="Calibri Light" w:hAnsi="Calibri Light" w:cs="Calibri Light"/>
          <w:sz w:val="24"/>
          <w:szCs w:val="24"/>
        </w:rPr>
      </w:pPr>
    </w:p>
    <w:p w14:paraId="4116DC8F" w14:textId="177D190F" w:rsidR="004E34AA" w:rsidRPr="00005654" w:rsidRDefault="00005654" w:rsidP="00005654">
      <w:pPr>
        <w:tabs>
          <w:tab w:val="left" w:pos="8820"/>
        </w:tabs>
        <w:rPr>
          <w:rFonts w:ascii="Calibri Light" w:hAnsi="Calibri Light" w:cs="Calibri Light"/>
          <w:sz w:val="24"/>
          <w:szCs w:val="24"/>
        </w:rPr>
      </w:pPr>
      <w:r w:rsidRPr="00005654">
        <w:rPr>
          <w:rFonts w:ascii="Calibri Light" w:hAnsi="Calibri Light" w:cs="Calibri Light"/>
          <w:sz w:val="24"/>
          <w:szCs w:val="24"/>
        </w:rPr>
        <w:tab/>
      </w:r>
    </w:p>
    <w:p w14:paraId="0EE837BE" w14:textId="77777777" w:rsidR="00005654" w:rsidRDefault="00005654" w:rsidP="004E34AA">
      <w:pPr>
        <w:tabs>
          <w:tab w:val="left" w:pos="3525"/>
        </w:tabs>
        <w:jc w:val="center"/>
        <w:rPr>
          <w:rFonts w:ascii="Calibri Light" w:hAnsi="Calibri Light" w:cs="Calibri Light"/>
          <w:b/>
          <w:bCs/>
          <w:sz w:val="24"/>
          <w:szCs w:val="24"/>
        </w:rPr>
      </w:pPr>
    </w:p>
    <w:p w14:paraId="466B0A10" w14:textId="77777777" w:rsidR="00005654" w:rsidRDefault="00005654" w:rsidP="004E34AA">
      <w:pPr>
        <w:tabs>
          <w:tab w:val="left" w:pos="3525"/>
        </w:tabs>
        <w:jc w:val="center"/>
        <w:rPr>
          <w:rFonts w:ascii="Calibri Light" w:hAnsi="Calibri Light" w:cs="Calibri Light"/>
          <w:b/>
          <w:bCs/>
          <w:sz w:val="24"/>
          <w:szCs w:val="24"/>
        </w:rPr>
      </w:pPr>
    </w:p>
    <w:p w14:paraId="7C4AF4BF" w14:textId="77777777" w:rsidR="00005654" w:rsidRDefault="00005654" w:rsidP="004E34AA">
      <w:pPr>
        <w:tabs>
          <w:tab w:val="left" w:pos="3525"/>
        </w:tabs>
        <w:jc w:val="center"/>
        <w:rPr>
          <w:rFonts w:ascii="Calibri Light" w:hAnsi="Calibri Light" w:cs="Calibri Light"/>
          <w:b/>
          <w:bCs/>
          <w:sz w:val="24"/>
          <w:szCs w:val="24"/>
        </w:rPr>
      </w:pPr>
    </w:p>
    <w:p w14:paraId="1F610F09" w14:textId="77777777" w:rsidR="00005654" w:rsidRDefault="00005654" w:rsidP="004E34AA">
      <w:pPr>
        <w:tabs>
          <w:tab w:val="left" w:pos="3525"/>
        </w:tabs>
        <w:jc w:val="center"/>
        <w:rPr>
          <w:rFonts w:ascii="Calibri Light" w:hAnsi="Calibri Light" w:cs="Calibri Light"/>
          <w:b/>
          <w:bCs/>
          <w:sz w:val="24"/>
          <w:szCs w:val="24"/>
        </w:rPr>
      </w:pPr>
    </w:p>
    <w:p w14:paraId="053EC6EE" w14:textId="77777777" w:rsidR="00005654" w:rsidRDefault="00005654" w:rsidP="004E34AA">
      <w:pPr>
        <w:tabs>
          <w:tab w:val="left" w:pos="3525"/>
        </w:tabs>
        <w:jc w:val="center"/>
        <w:rPr>
          <w:rFonts w:ascii="Calibri Light" w:hAnsi="Calibri Light" w:cs="Calibri Light"/>
          <w:b/>
          <w:bCs/>
          <w:sz w:val="24"/>
          <w:szCs w:val="24"/>
        </w:rPr>
      </w:pPr>
    </w:p>
    <w:p w14:paraId="7A999067" w14:textId="77777777" w:rsidR="00005654" w:rsidRDefault="00005654" w:rsidP="004E34AA">
      <w:pPr>
        <w:tabs>
          <w:tab w:val="left" w:pos="3525"/>
        </w:tabs>
        <w:jc w:val="center"/>
        <w:rPr>
          <w:rFonts w:ascii="Calibri Light" w:hAnsi="Calibri Light" w:cs="Calibri Light"/>
          <w:b/>
          <w:bCs/>
          <w:sz w:val="32"/>
          <w:szCs w:val="32"/>
        </w:rPr>
      </w:pPr>
    </w:p>
    <w:p w14:paraId="177F391D" w14:textId="77777777" w:rsidR="00FB4AB5" w:rsidRDefault="00FB4AB5" w:rsidP="004E34AA">
      <w:pPr>
        <w:tabs>
          <w:tab w:val="left" w:pos="3525"/>
        </w:tabs>
        <w:jc w:val="center"/>
        <w:rPr>
          <w:rFonts w:ascii="Calibri Light" w:hAnsi="Calibri Light" w:cs="Calibri Light"/>
          <w:b/>
          <w:bCs/>
          <w:sz w:val="32"/>
          <w:szCs w:val="32"/>
        </w:rPr>
      </w:pPr>
    </w:p>
    <w:p w14:paraId="5967DFD1" w14:textId="677BE7F9" w:rsidR="004E34AA" w:rsidRPr="00005654" w:rsidRDefault="004E34AA" w:rsidP="004E34AA">
      <w:pPr>
        <w:tabs>
          <w:tab w:val="left" w:pos="3525"/>
        </w:tabs>
        <w:jc w:val="center"/>
        <w:rPr>
          <w:rFonts w:ascii="Calibri Light" w:hAnsi="Calibri Light" w:cs="Calibri Light"/>
          <w:b/>
          <w:bCs/>
          <w:sz w:val="32"/>
          <w:szCs w:val="32"/>
        </w:rPr>
      </w:pPr>
      <w:r w:rsidRPr="00005654">
        <w:rPr>
          <w:rFonts w:ascii="Calibri Light" w:hAnsi="Calibri Light" w:cs="Calibri Light"/>
          <w:b/>
          <w:bCs/>
          <w:sz w:val="32"/>
          <w:szCs w:val="32"/>
        </w:rPr>
        <w:t>LES BIENS SANS MAÎTRE</w:t>
      </w:r>
    </w:p>
    <w:p w14:paraId="4F1BC098" w14:textId="77777777" w:rsidR="004E34AA" w:rsidRPr="00005654" w:rsidRDefault="004E34AA" w:rsidP="004E34AA">
      <w:pPr>
        <w:tabs>
          <w:tab w:val="left" w:pos="3525"/>
        </w:tabs>
        <w:jc w:val="center"/>
        <w:rPr>
          <w:rFonts w:ascii="Calibri Light" w:hAnsi="Calibri Light" w:cs="Calibri Light"/>
          <w:b/>
          <w:bCs/>
          <w:sz w:val="24"/>
          <w:szCs w:val="24"/>
        </w:rPr>
      </w:pPr>
    </w:p>
    <w:p w14:paraId="1B8A0CEA" w14:textId="77777777" w:rsidR="004E34AA" w:rsidRPr="00005654" w:rsidRDefault="004E34AA" w:rsidP="004E34AA">
      <w:pPr>
        <w:tabs>
          <w:tab w:val="left" w:pos="3525"/>
        </w:tabs>
        <w:rPr>
          <w:rFonts w:ascii="Calibri Light" w:hAnsi="Calibri Light" w:cs="Calibri Light"/>
          <w:sz w:val="24"/>
          <w:szCs w:val="24"/>
        </w:rPr>
      </w:pPr>
    </w:p>
    <w:p w14:paraId="1246B5E9" w14:textId="77777777" w:rsidR="004E34AA" w:rsidRPr="00005654" w:rsidRDefault="004E34AA" w:rsidP="004E34AA">
      <w:pPr>
        <w:tabs>
          <w:tab w:val="left" w:pos="3525"/>
        </w:tabs>
        <w:rPr>
          <w:rFonts w:ascii="Calibri Light" w:hAnsi="Calibri Light" w:cs="Calibri Light"/>
          <w:sz w:val="24"/>
          <w:szCs w:val="24"/>
        </w:rPr>
      </w:pPr>
    </w:p>
    <w:p w14:paraId="27979784" w14:textId="77777777" w:rsidR="004E34AA" w:rsidRPr="004E34AA" w:rsidRDefault="004E34AA" w:rsidP="004E34AA">
      <w:pPr>
        <w:shd w:val="clear" w:color="auto" w:fill="FFFFFF"/>
        <w:spacing w:after="360" w:line="240" w:lineRule="auto"/>
        <w:outlineLvl w:val="0"/>
        <w:rPr>
          <w:rFonts w:ascii="Calibri Light" w:eastAsia="Times New Roman" w:hAnsi="Calibri Light" w:cs="Calibri Light"/>
          <w:b/>
          <w:bCs/>
          <w:color w:val="161616"/>
          <w:kern w:val="36"/>
          <w:sz w:val="24"/>
          <w:szCs w:val="24"/>
          <w:lang w:eastAsia="fr-FR"/>
          <w14:ligatures w14:val="none"/>
        </w:rPr>
      </w:pPr>
      <w:r w:rsidRPr="004E34AA">
        <w:rPr>
          <w:rFonts w:ascii="Calibri Light" w:eastAsia="Times New Roman" w:hAnsi="Calibri Light" w:cs="Calibri Light"/>
          <w:b/>
          <w:bCs/>
          <w:color w:val="161616"/>
          <w:kern w:val="36"/>
          <w:sz w:val="24"/>
          <w:szCs w:val="24"/>
          <w:lang w:eastAsia="fr-FR"/>
          <w14:ligatures w14:val="none"/>
        </w:rPr>
        <w:t>Acquérir un bien vacant sans maître</w:t>
      </w:r>
    </w:p>
    <w:p w14:paraId="7D9C69C2" w14:textId="77777777" w:rsidR="004E34AA" w:rsidRPr="004E34AA" w:rsidRDefault="004E34AA" w:rsidP="004E34AA">
      <w:pPr>
        <w:spacing w:after="0" w:line="240" w:lineRule="auto"/>
        <w:rPr>
          <w:rFonts w:ascii="Calibri Light" w:eastAsia="Times New Roman" w:hAnsi="Calibri Light" w:cs="Calibri Light"/>
          <w:kern w:val="0"/>
          <w:sz w:val="24"/>
          <w:szCs w:val="24"/>
          <w:lang w:eastAsia="fr-FR"/>
          <w14:ligatures w14:val="none"/>
        </w:rPr>
      </w:pPr>
      <w:r w:rsidRPr="004E34AA">
        <w:rPr>
          <w:rFonts w:ascii="Calibri Light" w:eastAsia="Times New Roman" w:hAnsi="Calibri Light" w:cs="Calibri Light"/>
          <w:color w:val="3A3A3A"/>
          <w:kern w:val="0"/>
          <w:sz w:val="24"/>
          <w:szCs w:val="24"/>
          <w:shd w:val="clear" w:color="auto" w:fill="FFFFFF"/>
          <w:lang w:eastAsia="fr-FR"/>
          <w14:ligatures w14:val="none"/>
        </w:rPr>
        <w:t>Comment faire pour devenir propriétaire d'un bien qui semble abandonné.</w:t>
      </w:r>
    </w:p>
    <w:p w14:paraId="74922A44" w14:textId="77777777" w:rsidR="004E34AA" w:rsidRPr="004E34AA" w:rsidRDefault="004E34AA" w:rsidP="004E34AA">
      <w:pPr>
        <w:shd w:val="clear" w:color="auto" w:fill="FFFFFF"/>
        <w:spacing w:after="0" w:line="240" w:lineRule="auto"/>
        <w:rPr>
          <w:rFonts w:ascii="Calibri Light" w:eastAsia="Times New Roman" w:hAnsi="Calibri Light" w:cs="Calibri Light"/>
          <w:color w:val="3A3A3A"/>
          <w:kern w:val="0"/>
          <w:sz w:val="24"/>
          <w:szCs w:val="24"/>
          <w:lang w:eastAsia="fr-FR"/>
          <w14:ligatures w14:val="none"/>
        </w:rPr>
      </w:pPr>
      <w:r w:rsidRPr="004E34AA">
        <w:rPr>
          <w:rFonts w:ascii="Calibri Light" w:eastAsia="Times New Roman" w:hAnsi="Calibri Light" w:cs="Calibri Light"/>
          <w:b/>
          <w:bCs/>
          <w:caps/>
          <w:color w:val="3A3A3A"/>
          <w:kern w:val="0"/>
          <w:sz w:val="24"/>
          <w:szCs w:val="24"/>
          <w:lang w:eastAsia="fr-FR"/>
          <w14:ligatures w14:val="none"/>
        </w:rPr>
        <w:t>En résumé</w:t>
      </w:r>
    </w:p>
    <w:p w14:paraId="266C5709" w14:textId="7FEED24B" w:rsidR="004E34AA" w:rsidRPr="004E34AA" w:rsidRDefault="004E34AA" w:rsidP="004E34AA">
      <w:pPr>
        <w:shd w:val="clear" w:color="auto" w:fill="FFFFFF"/>
        <w:spacing w:before="100" w:beforeAutospacing="1" w:after="0" w:line="420" w:lineRule="atLeast"/>
        <w:rPr>
          <w:rFonts w:ascii="Calibri Light" w:eastAsia="Times New Roman" w:hAnsi="Calibri Light" w:cs="Calibri Light"/>
          <w:color w:val="3A3A3A"/>
          <w:kern w:val="0"/>
          <w:sz w:val="24"/>
          <w:szCs w:val="24"/>
          <w:lang w:eastAsia="fr-FR"/>
          <w14:ligatures w14:val="none"/>
        </w:rPr>
      </w:pPr>
      <w:r w:rsidRPr="004E34AA">
        <w:rPr>
          <w:rFonts w:ascii="Calibri Light" w:eastAsia="Times New Roman" w:hAnsi="Calibri Light" w:cs="Calibri Light"/>
          <w:color w:val="3A3A3A"/>
          <w:kern w:val="0"/>
          <w:sz w:val="24"/>
          <w:szCs w:val="24"/>
          <w:lang w:eastAsia="fr-FR"/>
          <w14:ligatures w14:val="none"/>
        </w:rPr>
        <w:t xml:space="preserve">Depuis 2004, les communes </w:t>
      </w:r>
      <w:r w:rsidRPr="00005654">
        <w:rPr>
          <w:rFonts w:ascii="Calibri Light" w:eastAsia="Times New Roman" w:hAnsi="Calibri Light" w:cs="Calibri Light"/>
          <w:color w:val="3A3A3A"/>
          <w:kern w:val="0"/>
          <w:sz w:val="24"/>
          <w:szCs w:val="24"/>
          <w:lang w:eastAsia="fr-FR"/>
          <w14:ligatures w14:val="none"/>
        </w:rPr>
        <w:t xml:space="preserve">ou EPCI </w:t>
      </w:r>
      <w:r w:rsidRPr="004E34AA">
        <w:rPr>
          <w:rFonts w:ascii="Calibri Light" w:eastAsia="Times New Roman" w:hAnsi="Calibri Light" w:cs="Calibri Light"/>
          <w:color w:val="3A3A3A"/>
          <w:kern w:val="0"/>
          <w:sz w:val="24"/>
          <w:szCs w:val="24"/>
          <w:lang w:eastAsia="fr-FR"/>
          <w14:ligatures w14:val="none"/>
        </w:rPr>
        <w:t>peuvent devenir propriétaires des biens présumés sans maître.</w:t>
      </w:r>
    </w:p>
    <w:p w14:paraId="2553B024" w14:textId="77777777" w:rsidR="004E34AA" w:rsidRPr="004E34AA" w:rsidRDefault="004E34AA" w:rsidP="004E34AA">
      <w:pPr>
        <w:shd w:val="clear" w:color="auto" w:fill="FFFFFF"/>
        <w:spacing w:after="360" w:line="240" w:lineRule="auto"/>
        <w:outlineLvl w:val="1"/>
        <w:rPr>
          <w:rFonts w:ascii="Calibri Light" w:eastAsia="Times New Roman" w:hAnsi="Calibri Light" w:cs="Calibri Light"/>
          <w:b/>
          <w:bCs/>
          <w:color w:val="161616"/>
          <w:kern w:val="0"/>
          <w:sz w:val="24"/>
          <w:szCs w:val="24"/>
          <w:lang w:eastAsia="fr-FR"/>
          <w14:ligatures w14:val="none"/>
        </w:rPr>
      </w:pPr>
      <w:r w:rsidRPr="004E34AA">
        <w:rPr>
          <w:rFonts w:ascii="Segoe UI Emoji" w:eastAsia="Times New Roman" w:hAnsi="Segoe UI Emoji" w:cs="Segoe UI Emoji"/>
          <w:b/>
          <w:bCs/>
          <w:color w:val="161616"/>
          <w:kern w:val="0"/>
          <w:sz w:val="24"/>
          <w:szCs w:val="24"/>
          <w:lang w:eastAsia="fr-FR"/>
          <w14:ligatures w14:val="none"/>
        </w:rPr>
        <w:t>🚀</w:t>
      </w:r>
      <w:r w:rsidRPr="004E34AA">
        <w:rPr>
          <w:rFonts w:ascii="Calibri Light" w:eastAsia="Times New Roman" w:hAnsi="Calibri Light" w:cs="Calibri Light"/>
          <w:b/>
          <w:bCs/>
          <w:color w:val="161616"/>
          <w:kern w:val="0"/>
          <w:sz w:val="24"/>
          <w:szCs w:val="24"/>
          <w:lang w:eastAsia="fr-FR"/>
          <w14:ligatures w14:val="none"/>
        </w:rPr>
        <w:t xml:space="preserve"> Plus de détails !</w:t>
      </w:r>
    </w:p>
    <w:p w14:paraId="16990D94" w14:textId="77777777" w:rsidR="004E34AA" w:rsidRPr="004E34AA" w:rsidRDefault="004E34AA"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r w:rsidRPr="004E34AA">
        <w:rPr>
          <w:rFonts w:ascii="Calibri Light" w:eastAsia="Times New Roman" w:hAnsi="Calibri Light" w:cs="Calibri Light"/>
          <w:b/>
          <w:bCs/>
          <w:color w:val="3A3A3A"/>
          <w:kern w:val="0"/>
          <w:sz w:val="24"/>
          <w:szCs w:val="24"/>
          <w:lang w:eastAsia="fr-FR"/>
          <w14:ligatures w14:val="none"/>
        </w:rPr>
        <w:t>Qu’est-ce qu’un bien sans maître ?</w:t>
      </w:r>
    </w:p>
    <w:p w14:paraId="08AA9899" w14:textId="77777777" w:rsidR="004E34AA" w:rsidRPr="004E34AA" w:rsidRDefault="004E34AA"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r w:rsidRPr="004E34AA">
        <w:rPr>
          <w:rFonts w:ascii="Calibri Light" w:eastAsia="Times New Roman" w:hAnsi="Calibri Light" w:cs="Calibri Light"/>
          <w:color w:val="3A3A3A"/>
          <w:kern w:val="0"/>
          <w:sz w:val="24"/>
          <w:szCs w:val="24"/>
          <w:lang w:eastAsia="fr-FR"/>
          <w14:ligatures w14:val="none"/>
        </w:rPr>
        <w:t>Les biens sans maître sont des biens immobiliers vacants, dont le propriétaire est soit inconnu (aucun titre de propriété publié au fichier immobilier ou au livre foncier, aucun document cadastral), soit disparu, soit décédé.</w:t>
      </w:r>
    </w:p>
    <w:p w14:paraId="13ACD10B" w14:textId="77777777" w:rsidR="004E34AA" w:rsidRPr="004E34AA" w:rsidRDefault="004E34AA"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r w:rsidRPr="004E34AA">
        <w:rPr>
          <w:rFonts w:ascii="Calibri Light" w:eastAsia="Times New Roman" w:hAnsi="Calibri Light" w:cs="Calibri Light"/>
          <w:color w:val="3A3A3A"/>
          <w:kern w:val="0"/>
          <w:sz w:val="24"/>
          <w:szCs w:val="24"/>
          <w:lang w:eastAsia="fr-FR"/>
          <w14:ligatures w14:val="none"/>
        </w:rPr>
        <w:t>Deux situations sont à distinguer :</w:t>
      </w:r>
    </w:p>
    <w:p w14:paraId="67DC53F5" w14:textId="77777777" w:rsidR="004E34AA" w:rsidRPr="004E34AA" w:rsidRDefault="004E34AA" w:rsidP="004E34AA">
      <w:pPr>
        <w:numPr>
          <w:ilvl w:val="0"/>
          <w:numId w:val="11"/>
        </w:numPr>
        <w:shd w:val="clear" w:color="auto" w:fill="FFFFFF"/>
        <w:spacing w:before="100" w:beforeAutospacing="1" w:after="100" w:afterAutospacing="1" w:line="240" w:lineRule="auto"/>
        <w:rPr>
          <w:rFonts w:ascii="Calibri Light" w:eastAsia="Times New Roman" w:hAnsi="Calibri Light" w:cs="Calibri Light"/>
          <w:color w:val="3A3A3A"/>
          <w:kern w:val="0"/>
          <w:sz w:val="24"/>
          <w:szCs w:val="24"/>
          <w:lang w:eastAsia="fr-FR"/>
          <w14:ligatures w14:val="none"/>
        </w:rPr>
      </w:pPr>
      <w:r w:rsidRPr="004E34AA">
        <w:rPr>
          <w:rFonts w:ascii="Calibri Light" w:eastAsia="Times New Roman" w:hAnsi="Calibri Light" w:cs="Calibri Light"/>
          <w:b/>
          <w:bCs/>
          <w:color w:val="3A3A3A"/>
          <w:kern w:val="0"/>
          <w:sz w:val="24"/>
          <w:szCs w:val="24"/>
          <w:lang w:eastAsia="fr-FR"/>
          <w14:ligatures w14:val="none"/>
        </w:rPr>
        <w:t>1er cas</w:t>
      </w:r>
      <w:r w:rsidRPr="004E34AA">
        <w:rPr>
          <w:rFonts w:ascii="Calibri Light" w:eastAsia="Times New Roman" w:hAnsi="Calibri Light" w:cs="Calibri Light"/>
          <w:color w:val="3A3A3A"/>
          <w:kern w:val="0"/>
          <w:sz w:val="24"/>
          <w:szCs w:val="24"/>
          <w:lang w:eastAsia="fr-FR"/>
          <w14:ligatures w14:val="none"/>
        </w:rPr>
        <w:t> : Les immeubles vacants sans maître qui font partie d’une succession ouverte depuis plus de trente ans (dix ans dans certains cas, par exemple dans les zones de revitalisation) et pour laquelle aucun successible ne s’est présenté. Dans ce cas, le bien est incorporé dans le domaine de la commune, de droit. Si la commune renonce à ce droit, la propriété du bien est transférée à l’Etat ;</w:t>
      </w:r>
    </w:p>
    <w:p w14:paraId="0A8DCA5B" w14:textId="77777777" w:rsidR="004E34AA" w:rsidRPr="004E34AA" w:rsidRDefault="004E34AA" w:rsidP="004E34AA">
      <w:pPr>
        <w:numPr>
          <w:ilvl w:val="0"/>
          <w:numId w:val="11"/>
        </w:numPr>
        <w:shd w:val="clear" w:color="auto" w:fill="FFFFFF"/>
        <w:spacing w:before="100" w:beforeAutospacing="1" w:after="100" w:afterAutospacing="1" w:line="240" w:lineRule="auto"/>
        <w:rPr>
          <w:rFonts w:ascii="Calibri Light" w:eastAsia="Times New Roman" w:hAnsi="Calibri Light" w:cs="Calibri Light"/>
          <w:color w:val="3A3A3A"/>
          <w:kern w:val="0"/>
          <w:sz w:val="24"/>
          <w:szCs w:val="24"/>
          <w:lang w:eastAsia="fr-FR"/>
          <w14:ligatures w14:val="none"/>
        </w:rPr>
      </w:pPr>
      <w:r w:rsidRPr="004E34AA">
        <w:rPr>
          <w:rFonts w:ascii="Calibri Light" w:eastAsia="Times New Roman" w:hAnsi="Calibri Light" w:cs="Calibri Light"/>
          <w:b/>
          <w:bCs/>
          <w:color w:val="3A3A3A"/>
          <w:kern w:val="0"/>
          <w:sz w:val="24"/>
          <w:szCs w:val="24"/>
          <w:lang w:eastAsia="fr-FR"/>
          <w14:ligatures w14:val="none"/>
        </w:rPr>
        <w:t>2e cas</w:t>
      </w:r>
      <w:r w:rsidRPr="004E34AA">
        <w:rPr>
          <w:rFonts w:ascii="Calibri Light" w:eastAsia="Times New Roman" w:hAnsi="Calibri Light" w:cs="Calibri Light"/>
          <w:color w:val="3A3A3A"/>
          <w:kern w:val="0"/>
          <w:sz w:val="24"/>
          <w:szCs w:val="24"/>
          <w:lang w:eastAsia="fr-FR"/>
          <w14:ligatures w14:val="none"/>
        </w:rPr>
        <w:t> : Les immeubles vacants sans maître qui n’ont pas de propriétaires connus ou joignables et pour lesquels les taxes foncières n’ont pas été acquittés depuis plus de trois ans (ou ont été acquittées par un tiers). Dans ce cas, le bien est incorporé dans le domaine de la commune selon une procédure spécifique.</w:t>
      </w:r>
    </w:p>
    <w:p w14:paraId="7C98AB32" w14:textId="77777777" w:rsidR="004E34AA" w:rsidRPr="004E34AA" w:rsidRDefault="004E34AA" w:rsidP="004E34AA">
      <w:pPr>
        <w:shd w:val="clear" w:color="auto" w:fill="FFFFFF"/>
        <w:spacing w:after="360" w:line="240" w:lineRule="auto"/>
        <w:outlineLvl w:val="1"/>
        <w:rPr>
          <w:rFonts w:ascii="Calibri Light" w:eastAsia="Times New Roman" w:hAnsi="Calibri Light" w:cs="Calibri Light"/>
          <w:b/>
          <w:bCs/>
          <w:color w:val="161616"/>
          <w:kern w:val="0"/>
          <w:sz w:val="24"/>
          <w:szCs w:val="24"/>
          <w:lang w:eastAsia="fr-FR"/>
          <w14:ligatures w14:val="none"/>
        </w:rPr>
      </w:pPr>
      <w:r w:rsidRPr="004E34AA">
        <w:rPr>
          <w:rFonts w:ascii="Segoe UI Emoji" w:eastAsia="Times New Roman" w:hAnsi="Segoe UI Emoji" w:cs="Segoe UI Emoji"/>
          <w:b/>
          <w:bCs/>
          <w:color w:val="161616"/>
          <w:kern w:val="0"/>
          <w:sz w:val="24"/>
          <w:szCs w:val="24"/>
          <w:lang w:eastAsia="fr-FR"/>
          <w14:ligatures w14:val="none"/>
        </w:rPr>
        <w:t>⚡</w:t>
      </w:r>
      <w:r w:rsidRPr="004E34AA">
        <w:rPr>
          <w:rFonts w:ascii="Calibri Light" w:eastAsia="Times New Roman" w:hAnsi="Calibri Light" w:cs="Calibri Light"/>
          <w:b/>
          <w:bCs/>
          <w:color w:val="161616"/>
          <w:kern w:val="0"/>
          <w:sz w:val="24"/>
          <w:szCs w:val="24"/>
          <w:lang w:eastAsia="fr-FR"/>
          <w14:ligatures w14:val="none"/>
        </w:rPr>
        <w:t xml:space="preserve"> Passez à l'action !</w:t>
      </w:r>
    </w:p>
    <w:p w14:paraId="07EC8877" w14:textId="77777777" w:rsidR="004E34AA" w:rsidRPr="004E34AA" w:rsidRDefault="004E34AA" w:rsidP="004E34AA">
      <w:pPr>
        <w:shd w:val="clear" w:color="auto" w:fill="FFFFFF"/>
        <w:spacing w:after="360" w:line="240" w:lineRule="auto"/>
        <w:outlineLvl w:val="2"/>
        <w:rPr>
          <w:rFonts w:ascii="Calibri Light" w:eastAsia="Times New Roman" w:hAnsi="Calibri Light" w:cs="Calibri Light"/>
          <w:b/>
          <w:bCs/>
          <w:color w:val="161616"/>
          <w:kern w:val="0"/>
          <w:sz w:val="24"/>
          <w:szCs w:val="24"/>
          <w:lang w:eastAsia="fr-FR"/>
          <w14:ligatures w14:val="none"/>
        </w:rPr>
      </w:pPr>
      <w:r w:rsidRPr="004E34AA">
        <w:rPr>
          <w:rFonts w:ascii="Calibri Light" w:eastAsia="Times New Roman" w:hAnsi="Calibri Light" w:cs="Calibri Light"/>
          <w:b/>
          <w:bCs/>
          <w:color w:val="161616"/>
          <w:kern w:val="0"/>
          <w:sz w:val="24"/>
          <w:szCs w:val="24"/>
          <w:lang w:eastAsia="fr-FR"/>
          <w14:ligatures w14:val="none"/>
        </w:rPr>
        <w:t>Quelle est la procédure pour que la commune devienne propriétaire ?</w:t>
      </w:r>
    </w:p>
    <w:p w14:paraId="183BF4E8" w14:textId="77777777" w:rsidR="004E34AA" w:rsidRPr="004E34AA" w:rsidRDefault="004E34AA"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r w:rsidRPr="004E34AA">
        <w:rPr>
          <w:rFonts w:ascii="Calibri Light" w:eastAsia="Times New Roman" w:hAnsi="Calibri Light" w:cs="Calibri Light"/>
          <w:color w:val="3A3A3A"/>
          <w:kern w:val="0"/>
          <w:sz w:val="24"/>
          <w:szCs w:val="24"/>
          <w:lang w:eastAsia="fr-FR"/>
          <w14:ligatures w14:val="none"/>
        </w:rPr>
        <w:t>A l’issue d’une enquête permettant de s’assurer que le bien qu’elle se propose d’appréhender est effectivement sans maître, la commune doit déterminer la procédure à mettre en œuvre pour incorporer le bien dans son domaine.</w:t>
      </w:r>
    </w:p>
    <w:p w14:paraId="4F2F1A2F" w14:textId="77777777" w:rsidR="004E34AA" w:rsidRPr="004E34AA" w:rsidRDefault="004E34AA" w:rsidP="004E34AA">
      <w:pPr>
        <w:shd w:val="clear" w:color="auto" w:fill="FFFFFF"/>
        <w:spacing w:after="360" w:line="240" w:lineRule="auto"/>
        <w:outlineLvl w:val="2"/>
        <w:rPr>
          <w:rFonts w:ascii="Calibri Light" w:eastAsia="Times New Roman" w:hAnsi="Calibri Light" w:cs="Calibri Light"/>
          <w:b/>
          <w:bCs/>
          <w:color w:val="161616"/>
          <w:kern w:val="0"/>
          <w:sz w:val="24"/>
          <w:szCs w:val="24"/>
          <w:lang w:eastAsia="fr-FR"/>
          <w14:ligatures w14:val="none"/>
        </w:rPr>
      </w:pPr>
      <w:r w:rsidRPr="004E34AA">
        <w:rPr>
          <w:rFonts w:ascii="Calibri Light" w:eastAsia="Times New Roman" w:hAnsi="Calibri Light" w:cs="Calibri Light"/>
          <w:b/>
          <w:bCs/>
          <w:color w:val="161616"/>
          <w:kern w:val="0"/>
          <w:sz w:val="24"/>
          <w:szCs w:val="24"/>
          <w:lang w:eastAsia="fr-FR"/>
          <w14:ligatures w14:val="none"/>
        </w:rPr>
        <w:t>→ Bien issu d’une succession :</w:t>
      </w:r>
    </w:p>
    <w:p w14:paraId="5D0C55DD" w14:textId="77777777" w:rsidR="004E34AA" w:rsidRPr="004E34AA" w:rsidRDefault="004E34AA"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r w:rsidRPr="004E34AA">
        <w:rPr>
          <w:rFonts w:ascii="Calibri Light" w:eastAsia="Times New Roman" w:hAnsi="Calibri Light" w:cs="Calibri Light"/>
          <w:color w:val="3A3A3A"/>
          <w:kern w:val="0"/>
          <w:sz w:val="24"/>
          <w:szCs w:val="24"/>
          <w:lang w:eastAsia="fr-FR"/>
          <w14:ligatures w14:val="none"/>
        </w:rPr>
        <w:t>Aucune formalité particulière n’est requise. Mais pour éviter toute difficulté ultérieure, les collectivités ont intérêt à prendre une délibération permettant de formaliser cette acquisition.</w:t>
      </w:r>
    </w:p>
    <w:p w14:paraId="3D46E27E" w14:textId="77777777" w:rsidR="004E34AA" w:rsidRPr="004E34AA" w:rsidRDefault="004E34AA"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r w:rsidRPr="004E34AA">
        <w:rPr>
          <w:rFonts w:ascii="Calibri Light" w:eastAsia="Times New Roman" w:hAnsi="Calibri Light" w:cs="Calibri Light"/>
          <w:color w:val="3A3A3A"/>
          <w:kern w:val="0"/>
          <w:sz w:val="24"/>
          <w:szCs w:val="24"/>
          <w:lang w:eastAsia="fr-FR"/>
          <w14:ligatures w14:val="none"/>
        </w:rPr>
        <w:lastRenderedPageBreak/>
        <w:t>Étapes à suivre :</w:t>
      </w:r>
    </w:p>
    <w:p w14:paraId="636BC221" w14:textId="77777777" w:rsidR="004E34AA" w:rsidRPr="004E34AA" w:rsidRDefault="004E34AA" w:rsidP="004E34AA">
      <w:pPr>
        <w:numPr>
          <w:ilvl w:val="0"/>
          <w:numId w:val="12"/>
        </w:numPr>
        <w:shd w:val="clear" w:color="auto" w:fill="FFFFFF"/>
        <w:spacing w:before="100" w:beforeAutospacing="1" w:after="100" w:afterAutospacing="1" w:line="240" w:lineRule="auto"/>
        <w:rPr>
          <w:rFonts w:ascii="Calibri Light" w:eastAsia="Times New Roman" w:hAnsi="Calibri Light" w:cs="Calibri Light"/>
          <w:color w:val="3A3A3A"/>
          <w:kern w:val="0"/>
          <w:sz w:val="24"/>
          <w:szCs w:val="24"/>
          <w:lang w:eastAsia="fr-FR"/>
          <w14:ligatures w14:val="none"/>
        </w:rPr>
      </w:pPr>
      <w:r w:rsidRPr="004E34AA">
        <w:rPr>
          <w:rFonts w:ascii="Calibri Light" w:eastAsia="Times New Roman" w:hAnsi="Calibri Light" w:cs="Calibri Light"/>
          <w:color w:val="3A3A3A"/>
          <w:kern w:val="0"/>
          <w:sz w:val="24"/>
          <w:szCs w:val="24"/>
          <w:lang w:eastAsia="fr-FR"/>
          <w14:ligatures w14:val="none"/>
        </w:rPr>
        <w:t>Délibération du conseil municipal autorisant le maire à procéder à l’acquisition des biens.</w:t>
      </w:r>
    </w:p>
    <w:p w14:paraId="38035B55" w14:textId="2A659DC2" w:rsidR="004E34AA" w:rsidRPr="004E34AA" w:rsidRDefault="004E34AA" w:rsidP="004E34AA">
      <w:pPr>
        <w:numPr>
          <w:ilvl w:val="0"/>
          <w:numId w:val="12"/>
        </w:numPr>
        <w:shd w:val="clear" w:color="auto" w:fill="FFFFFF"/>
        <w:spacing w:before="100" w:beforeAutospacing="1" w:after="100" w:afterAutospacing="1" w:line="240" w:lineRule="auto"/>
        <w:rPr>
          <w:rFonts w:ascii="Calibri Light" w:eastAsia="Times New Roman" w:hAnsi="Calibri Light" w:cs="Calibri Light"/>
          <w:color w:val="3A3A3A"/>
          <w:kern w:val="0"/>
          <w:sz w:val="24"/>
          <w:szCs w:val="24"/>
          <w:lang w:eastAsia="fr-FR"/>
          <w14:ligatures w14:val="none"/>
        </w:rPr>
      </w:pPr>
      <w:r w:rsidRPr="004E34AA">
        <w:rPr>
          <w:rFonts w:ascii="Calibri Light" w:eastAsia="Times New Roman" w:hAnsi="Calibri Light" w:cs="Calibri Light"/>
          <w:color w:val="3A3A3A"/>
          <w:kern w:val="0"/>
          <w:sz w:val="24"/>
          <w:szCs w:val="24"/>
          <w:lang w:eastAsia="fr-FR"/>
          <w14:ligatures w14:val="none"/>
        </w:rPr>
        <w:t xml:space="preserve">Prise de possession formalisée par un </w:t>
      </w:r>
      <w:r w:rsidR="006A65BD" w:rsidRPr="004E34AA">
        <w:rPr>
          <w:rFonts w:ascii="Calibri Light" w:eastAsia="Times New Roman" w:hAnsi="Calibri Light" w:cs="Calibri Light"/>
          <w:color w:val="3A3A3A"/>
          <w:kern w:val="0"/>
          <w:sz w:val="24"/>
          <w:szCs w:val="24"/>
          <w:lang w:eastAsia="fr-FR"/>
          <w14:ligatures w14:val="none"/>
        </w:rPr>
        <w:t>procès-verbal</w:t>
      </w:r>
      <w:r w:rsidRPr="004E34AA">
        <w:rPr>
          <w:rFonts w:ascii="Calibri Light" w:eastAsia="Times New Roman" w:hAnsi="Calibri Light" w:cs="Calibri Light"/>
          <w:color w:val="3A3A3A"/>
          <w:kern w:val="0"/>
          <w:sz w:val="24"/>
          <w:szCs w:val="24"/>
          <w:lang w:eastAsia="fr-FR"/>
          <w14:ligatures w14:val="none"/>
        </w:rPr>
        <w:t xml:space="preserve"> établi par le maire, précisant le bien concerné et affiché en mairie.</w:t>
      </w:r>
    </w:p>
    <w:p w14:paraId="73D3A291" w14:textId="77777777" w:rsidR="004E34AA" w:rsidRPr="004E34AA" w:rsidRDefault="004E34AA" w:rsidP="004E34AA">
      <w:pPr>
        <w:shd w:val="clear" w:color="auto" w:fill="FFFFFF"/>
        <w:spacing w:after="360" w:line="240" w:lineRule="auto"/>
        <w:outlineLvl w:val="2"/>
        <w:rPr>
          <w:rFonts w:ascii="Calibri Light" w:eastAsia="Times New Roman" w:hAnsi="Calibri Light" w:cs="Calibri Light"/>
          <w:b/>
          <w:bCs/>
          <w:color w:val="161616"/>
          <w:kern w:val="0"/>
          <w:sz w:val="24"/>
          <w:szCs w:val="24"/>
          <w:lang w:eastAsia="fr-FR"/>
          <w14:ligatures w14:val="none"/>
        </w:rPr>
      </w:pPr>
      <w:r w:rsidRPr="004E34AA">
        <w:rPr>
          <w:rFonts w:ascii="Calibri Light" w:eastAsia="Times New Roman" w:hAnsi="Calibri Light" w:cs="Calibri Light"/>
          <w:b/>
          <w:bCs/>
          <w:color w:val="161616"/>
          <w:kern w:val="0"/>
          <w:sz w:val="24"/>
          <w:szCs w:val="24"/>
          <w:lang w:eastAsia="fr-FR"/>
          <w14:ligatures w14:val="none"/>
        </w:rPr>
        <w:t>→ Bien dont le propriétaire n’est pas connu</w:t>
      </w:r>
    </w:p>
    <w:p w14:paraId="19109AF3" w14:textId="77777777" w:rsidR="004E34AA" w:rsidRPr="004E34AA" w:rsidRDefault="004E34AA"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r w:rsidRPr="004E34AA">
        <w:rPr>
          <w:rFonts w:ascii="Calibri Light" w:eastAsia="Times New Roman" w:hAnsi="Calibri Light" w:cs="Calibri Light"/>
          <w:color w:val="3A3A3A"/>
          <w:kern w:val="0"/>
          <w:sz w:val="24"/>
          <w:szCs w:val="24"/>
          <w:lang w:eastAsia="fr-FR"/>
          <w14:ligatures w14:val="none"/>
        </w:rPr>
        <w:t>Plusieurs étapes doivent être suivies :</w:t>
      </w:r>
    </w:p>
    <w:p w14:paraId="2D1522F0" w14:textId="77777777" w:rsidR="004E34AA" w:rsidRPr="004E34AA" w:rsidRDefault="004E34AA" w:rsidP="004E34AA">
      <w:pPr>
        <w:numPr>
          <w:ilvl w:val="0"/>
          <w:numId w:val="13"/>
        </w:numPr>
        <w:shd w:val="clear" w:color="auto" w:fill="FFFFFF"/>
        <w:spacing w:before="100" w:beforeAutospacing="1" w:after="100" w:afterAutospacing="1" w:line="240" w:lineRule="auto"/>
        <w:rPr>
          <w:rFonts w:ascii="Calibri Light" w:eastAsia="Times New Roman" w:hAnsi="Calibri Light" w:cs="Calibri Light"/>
          <w:color w:val="3A3A3A"/>
          <w:kern w:val="0"/>
          <w:sz w:val="24"/>
          <w:szCs w:val="24"/>
          <w:lang w:eastAsia="fr-FR"/>
          <w14:ligatures w14:val="none"/>
        </w:rPr>
      </w:pPr>
      <w:r w:rsidRPr="004E34AA">
        <w:rPr>
          <w:rFonts w:ascii="Calibri Light" w:eastAsia="Times New Roman" w:hAnsi="Calibri Light" w:cs="Calibri Light"/>
          <w:color w:val="3A3A3A"/>
          <w:kern w:val="0"/>
          <w:sz w:val="24"/>
          <w:szCs w:val="24"/>
          <w:lang w:eastAsia="fr-FR"/>
          <w14:ligatures w14:val="none"/>
        </w:rPr>
        <w:t>Un premier arrêté du maire constatant la réunion des conditions d’un bien présumé sans maître.</w:t>
      </w:r>
    </w:p>
    <w:p w14:paraId="1EEA0FAE" w14:textId="77777777" w:rsidR="004E34AA" w:rsidRPr="004E34AA" w:rsidRDefault="004E34AA" w:rsidP="004E34AA">
      <w:pPr>
        <w:numPr>
          <w:ilvl w:val="0"/>
          <w:numId w:val="13"/>
        </w:numPr>
        <w:shd w:val="clear" w:color="auto" w:fill="FFFFFF"/>
        <w:spacing w:before="100" w:beforeAutospacing="1" w:after="100" w:afterAutospacing="1" w:line="240" w:lineRule="auto"/>
        <w:rPr>
          <w:rFonts w:ascii="Calibri Light" w:eastAsia="Times New Roman" w:hAnsi="Calibri Light" w:cs="Calibri Light"/>
          <w:color w:val="3A3A3A"/>
          <w:kern w:val="0"/>
          <w:sz w:val="24"/>
          <w:szCs w:val="24"/>
          <w:lang w:eastAsia="fr-FR"/>
          <w14:ligatures w14:val="none"/>
        </w:rPr>
      </w:pPr>
      <w:r w:rsidRPr="004E34AA">
        <w:rPr>
          <w:rFonts w:ascii="Calibri Light" w:eastAsia="Times New Roman" w:hAnsi="Calibri Light" w:cs="Calibri Light"/>
          <w:color w:val="3A3A3A"/>
          <w:kern w:val="0"/>
          <w:sz w:val="24"/>
          <w:szCs w:val="24"/>
          <w:lang w:eastAsia="fr-FR"/>
          <w14:ligatures w14:val="none"/>
        </w:rPr>
        <w:t>Avis simple auprès de la Commission communale des impôts directs.</w:t>
      </w:r>
    </w:p>
    <w:p w14:paraId="14684C6C" w14:textId="77777777" w:rsidR="004E34AA" w:rsidRPr="004E34AA" w:rsidRDefault="004E34AA" w:rsidP="004E34AA">
      <w:pPr>
        <w:numPr>
          <w:ilvl w:val="0"/>
          <w:numId w:val="13"/>
        </w:numPr>
        <w:shd w:val="clear" w:color="auto" w:fill="FFFFFF"/>
        <w:spacing w:before="100" w:beforeAutospacing="1" w:after="100" w:afterAutospacing="1" w:line="240" w:lineRule="auto"/>
        <w:rPr>
          <w:rFonts w:ascii="Calibri Light" w:eastAsia="Times New Roman" w:hAnsi="Calibri Light" w:cs="Calibri Light"/>
          <w:color w:val="3A3A3A"/>
          <w:kern w:val="0"/>
          <w:sz w:val="24"/>
          <w:szCs w:val="24"/>
          <w:lang w:eastAsia="fr-FR"/>
          <w14:ligatures w14:val="none"/>
        </w:rPr>
      </w:pPr>
      <w:r w:rsidRPr="004E34AA">
        <w:rPr>
          <w:rFonts w:ascii="Calibri Light" w:eastAsia="Times New Roman" w:hAnsi="Calibri Light" w:cs="Calibri Light"/>
          <w:color w:val="3A3A3A"/>
          <w:kern w:val="0"/>
          <w:sz w:val="24"/>
          <w:szCs w:val="24"/>
          <w:lang w:eastAsia="fr-FR"/>
          <w14:ligatures w14:val="none"/>
        </w:rPr>
        <w:t>Prise d’un arrêté par le maire constatant que l’immeuble satisfait au Code général de la propriété des personnes publiques.</w:t>
      </w:r>
    </w:p>
    <w:p w14:paraId="00488648" w14:textId="77777777" w:rsidR="004E34AA" w:rsidRPr="004E34AA" w:rsidRDefault="004E34AA" w:rsidP="004E34AA">
      <w:pPr>
        <w:numPr>
          <w:ilvl w:val="0"/>
          <w:numId w:val="13"/>
        </w:numPr>
        <w:shd w:val="clear" w:color="auto" w:fill="FFFFFF"/>
        <w:spacing w:before="100" w:beforeAutospacing="1" w:after="100" w:afterAutospacing="1" w:line="240" w:lineRule="auto"/>
        <w:rPr>
          <w:rFonts w:ascii="Calibri Light" w:eastAsia="Times New Roman" w:hAnsi="Calibri Light" w:cs="Calibri Light"/>
          <w:color w:val="3A3A3A"/>
          <w:kern w:val="0"/>
          <w:sz w:val="24"/>
          <w:szCs w:val="24"/>
          <w:lang w:eastAsia="fr-FR"/>
          <w14:ligatures w14:val="none"/>
        </w:rPr>
      </w:pPr>
      <w:r w:rsidRPr="004E34AA">
        <w:rPr>
          <w:rFonts w:ascii="Calibri Light" w:eastAsia="Times New Roman" w:hAnsi="Calibri Light" w:cs="Calibri Light"/>
          <w:color w:val="3A3A3A"/>
          <w:kern w:val="0"/>
          <w:sz w:val="24"/>
          <w:szCs w:val="24"/>
          <w:lang w:eastAsia="fr-FR"/>
          <w14:ligatures w14:val="none"/>
        </w:rPr>
        <w:t>Publication, affichage de l’arrêté et notification dernier domicile et résidence du dernier propriétaire connu + habitant ou exploitant et au tiers ayant acquitté les taxes.</w:t>
      </w:r>
    </w:p>
    <w:p w14:paraId="795430B9" w14:textId="77777777" w:rsidR="004E34AA" w:rsidRPr="004E34AA" w:rsidRDefault="004E34AA" w:rsidP="004E34AA">
      <w:pPr>
        <w:numPr>
          <w:ilvl w:val="0"/>
          <w:numId w:val="13"/>
        </w:numPr>
        <w:shd w:val="clear" w:color="auto" w:fill="FFFFFF"/>
        <w:spacing w:before="100" w:beforeAutospacing="1" w:after="100" w:afterAutospacing="1" w:line="240" w:lineRule="auto"/>
        <w:rPr>
          <w:rFonts w:ascii="Calibri Light" w:eastAsia="Times New Roman" w:hAnsi="Calibri Light" w:cs="Calibri Light"/>
          <w:color w:val="3A3A3A"/>
          <w:kern w:val="0"/>
          <w:sz w:val="24"/>
          <w:szCs w:val="24"/>
          <w:lang w:eastAsia="fr-FR"/>
          <w14:ligatures w14:val="none"/>
        </w:rPr>
      </w:pPr>
      <w:r w:rsidRPr="004E34AA">
        <w:rPr>
          <w:rFonts w:ascii="Calibri Light" w:eastAsia="Times New Roman" w:hAnsi="Calibri Light" w:cs="Calibri Light"/>
          <w:color w:val="3A3A3A"/>
          <w:kern w:val="0"/>
          <w:sz w:val="24"/>
          <w:szCs w:val="24"/>
          <w:lang w:eastAsia="fr-FR"/>
          <w14:ligatures w14:val="none"/>
        </w:rPr>
        <w:t>Si un propriétaire ne s’est pas fait connaitre dans un délai de 6 mois, l’immeuble est présumé sans maître.</w:t>
      </w:r>
    </w:p>
    <w:p w14:paraId="2DDE2EBB" w14:textId="77777777" w:rsidR="004E34AA" w:rsidRPr="004E34AA" w:rsidRDefault="004E34AA" w:rsidP="004E34AA">
      <w:pPr>
        <w:numPr>
          <w:ilvl w:val="0"/>
          <w:numId w:val="13"/>
        </w:numPr>
        <w:shd w:val="clear" w:color="auto" w:fill="FFFFFF"/>
        <w:spacing w:before="100" w:beforeAutospacing="1" w:after="100" w:afterAutospacing="1" w:line="240" w:lineRule="auto"/>
        <w:rPr>
          <w:rFonts w:ascii="Calibri Light" w:eastAsia="Times New Roman" w:hAnsi="Calibri Light" w:cs="Calibri Light"/>
          <w:color w:val="3A3A3A"/>
          <w:kern w:val="0"/>
          <w:sz w:val="24"/>
          <w:szCs w:val="24"/>
          <w:lang w:eastAsia="fr-FR"/>
          <w14:ligatures w14:val="none"/>
        </w:rPr>
      </w:pPr>
      <w:r w:rsidRPr="004E34AA">
        <w:rPr>
          <w:rFonts w:ascii="Calibri Light" w:eastAsia="Times New Roman" w:hAnsi="Calibri Light" w:cs="Calibri Light"/>
          <w:color w:val="3A3A3A"/>
          <w:kern w:val="0"/>
          <w:sz w:val="24"/>
          <w:szCs w:val="24"/>
          <w:lang w:eastAsia="fr-FR"/>
          <w14:ligatures w14:val="none"/>
        </w:rPr>
        <w:t>Un arrêté constatant l’entrée du bien dans le patrimoine de la commune. Le caractère définitif de cet arrêté s’opposera à toute action postérieure à l’expiration des délais de recours contre l’arrêté. Toutefois, il est nécessaire que l’ensemble des mesures de publicité (et notamment la notification de l’arrêté au propriétaire) ait été accompli pour que le délai de recours commence à courir.</w:t>
      </w:r>
    </w:p>
    <w:p w14:paraId="3FB39805" w14:textId="77777777" w:rsidR="004E34AA" w:rsidRPr="00005654" w:rsidRDefault="004E34AA"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r w:rsidRPr="004E34AA">
        <w:rPr>
          <w:rFonts w:ascii="Calibri Light" w:eastAsia="Times New Roman" w:hAnsi="Calibri Light" w:cs="Calibri Light"/>
          <w:color w:val="3A3A3A"/>
          <w:kern w:val="0"/>
          <w:sz w:val="24"/>
          <w:szCs w:val="24"/>
          <w:lang w:eastAsia="fr-FR"/>
          <w14:ligatures w14:val="none"/>
        </w:rPr>
        <w:t>A l’issue de la procédure, si le bien incorpore le domaine communal, les règles propres à la publicité foncière impliquent le dépôt de pièces auprès du conservateur des hypothèques. Pour ce dépôt, les communes peuvent solliciter leur notaire.</w:t>
      </w:r>
    </w:p>
    <w:p w14:paraId="6944BD5B" w14:textId="77777777" w:rsidR="00005654" w:rsidRPr="00005654" w:rsidRDefault="00005654"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p>
    <w:p w14:paraId="512CBB60" w14:textId="77777777" w:rsidR="00005654" w:rsidRPr="00005654" w:rsidRDefault="00005654"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p>
    <w:p w14:paraId="44E0EBA3" w14:textId="77777777" w:rsidR="00005654" w:rsidRPr="00005654" w:rsidRDefault="00005654"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p>
    <w:p w14:paraId="7757F776" w14:textId="77777777" w:rsidR="00005654" w:rsidRPr="00005654" w:rsidRDefault="00005654"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p>
    <w:p w14:paraId="711C8BF9" w14:textId="77777777" w:rsidR="00005654" w:rsidRPr="00005654" w:rsidRDefault="00005654"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p>
    <w:p w14:paraId="0ABCFF13" w14:textId="77777777" w:rsidR="00005654" w:rsidRPr="00005654" w:rsidRDefault="00005654"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p>
    <w:p w14:paraId="76756ACE" w14:textId="77777777" w:rsidR="00005654" w:rsidRPr="00005654" w:rsidRDefault="00005654"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p>
    <w:p w14:paraId="41267570" w14:textId="77777777" w:rsidR="00005654" w:rsidRPr="00005654" w:rsidRDefault="00005654"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p>
    <w:p w14:paraId="2F47BD74" w14:textId="77777777" w:rsidR="00005654" w:rsidRPr="00005654" w:rsidRDefault="00005654"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p>
    <w:p w14:paraId="0728ECC3" w14:textId="77777777" w:rsidR="00005654" w:rsidRPr="00005654" w:rsidRDefault="00005654"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p>
    <w:p w14:paraId="1A8E0A8D" w14:textId="77777777" w:rsidR="00005654" w:rsidRPr="00005654" w:rsidRDefault="00005654"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p>
    <w:p w14:paraId="29BD3819" w14:textId="77777777" w:rsidR="00005654" w:rsidRPr="00005654" w:rsidRDefault="00005654"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p>
    <w:p w14:paraId="21F915BA" w14:textId="77777777" w:rsidR="00005654" w:rsidRPr="00005654" w:rsidRDefault="00005654"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p>
    <w:p w14:paraId="4E9FB32D" w14:textId="3D1CCA7A" w:rsidR="00005654" w:rsidRPr="00005654" w:rsidRDefault="0050745F" w:rsidP="00005654">
      <w:pPr>
        <w:shd w:val="clear" w:color="auto" w:fill="FFFFFF"/>
        <w:spacing w:before="480" w:after="120" w:line="480" w:lineRule="atLeast"/>
        <w:jc w:val="center"/>
        <w:outlineLvl w:val="1"/>
        <w:rPr>
          <w:rFonts w:ascii="Calibri Light" w:eastAsia="Times New Roman" w:hAnsi="Calibri Light" w:cs="Calibri Light"/>
          <w:b/>
          <w:bCs/>
          <w:color w:val="2D2D2D"/>
          <w:spacing w:val="-4"/>
          <w:kern w:val="0"/>
          <w:sz w:val="32"/>
          <w:szCs w:val="32"/>
          <w:lang w:eastAsia="fr-FR"/>
          <w14:ligatures w14:val="none"/>
        </w:rPr>
      </w:pPr>
      <w:r>
        <w:rPr>
          <w:rFonts w:ascii="Calibri Light" w:eastAsia="Times New Roman" w:hAnsi="Calibri Light" w:cs="Calibri Light"/>
          <w:b/>
          <w:bCs/>
          <w:color w:val="2D2D2D"/>
          <w:spacing w:val="-4"/>
          <w:kern w:val="0"/>
          <w:sz w:val="32"/>
          <w:szCs w:val="32"/>
          <w:lang w:eastAsia="fr-FR"/>
          <w14:ligatures w14:val="none"/>
        </w:rPr>
        <w:t>B</w:t>
      </w:r>
      <w:r w:rsidR="00005654" w:rsidRPr="00005654">
        <w:rPr>
          <w:rFonts w:ascii="Calibri Light" w:eastAsia="Times New Roman" w:hAnsi="Calibri Light" w:cs="Calibri Light"/>
          <w:b/>
          <w:bCs/>
          <w:color w:val="2D2D2D"/>
          <w:spacing w:val="-4"/>
          <w:kern w:val="0"/>
          <w:sz w:val="32"/>
          <w:szCs w:val="32"/>
          <w:lang w:eastAsia="fr-FR"/>
          <w14:ligatures w14:val="none"/>
        </w:rPr>
        <w:t>AIL EMPHYTHEOTIQUE</w:t>
      </w:r>
    </w:p>
    <w:p w14:paraId="16BB11EA" w14:textId="5FA9A7CD" w:rsidR="00005654" w:rsidRPr="00005654" w:rsidRDefault="00005654" w:rsidP="00005654">
      <w:pPr>
        <w:shd w:val="clear" w:color="auto" w:fill="FFFFFF"/>
        <w:spacing w:before="480" w:after="120" w:line="480" w:lineRule="atLeast"/>
        <w:outlineLvl w:val="1"/>
        <w:rPr>
          <w:rFonts w:ascii="Calibri Light" w:eastAsia="Times New Roman" w:hAnsi="Calibri Light" w:cs="Calibri Light"/>
          <w:color w:val="2D2D2D"/>
          <w:spacing w:val="-4"/>
          <w:kern w:val="0"/>
          <w:sz w:val="24"/>
          <w:szCs w:val="24"/>
          <w:lang w:eastAsia="fr-FR"/>
          <w14:ligatures w14:val="none"/>
        </w:rPr>
      </w:pPr>
      <w:r w:rsidRPr="00005654">
        <w:rPr>
          <w:rFonts w:ascii="Calibri Light" w:eastAsia="Times New Roman" w:hAnsi="Calibri Light" w:cs="Calibri Light"/>
          <w:color w:val="2D2D2D"/>
          <w:spacing w:val="-4"/>
          <w:kern w:val="0"/>
          <w:sz w:val="24"/>
          <w:szCs w:val="24"/>
          <w:lang w:eastAsia="fr-FR"/>
          <w14:ligatures w14:val="none"/>
        </w:rPr>
        <w:t>Définition du bail emphytéotique</w:t>
      </w:r>
    </w:p>
    <w:p w14:paraId="21AB0198" w14:textId="77777777"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Le bail emphytéotique, ou emphytéose, est un bail de très longue durée. Il est conclu pour 18 ans au minimum et peut dépasser les 99 ans, jusqu’à 999 ans dans certains pays. Le contrat de bail emphytéotique donne un droit réel immobilier à l’emphytéote, le locataire. Ce droit réel immobilier doit faire l’objet d’une publicité foncière, pouvant se retrouver saisi ou hypothéqué.</w:t>
      </w:r>
    </w:p>
    <w:p w14:paraId="3868F7EA" w14:textId="77777777"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Les biens en location ou les immeubles construits sur les terrains loués ont la possibilité d’être sous-loués directement par l’emphytéote, bien qu’une permission du bailleur soit en général requise. Lorsque le bail emphytéotique arrive à son terme, l’ensemble des améliorations réalisées par le locataire, notamment les constructions, deviennent propriété exclusive du bailleur sans indemnité. Une clause indiquant d’autres indications peut être insérée dans le contrat de bail lors de sa rédaction.</w:t>
      </w:r>
    </w:p>
    <w:p w14:paraId="2DFBA1BA" w14:textId="77777777"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Souvent utilisé pour les activités rurales lors de sa création, ce sont aujourd’hui surtout les collectivités locales et des investisseurs qui signent des contrats de bail emphytéotique pour des bâtiments industriels ou commerciaux. Le bail emphytéotique est régi par les règles citées dans les articles </w:t>
      </w:r>
      <w:hyperlink r:id="rId11" w:history="1">
        <w:r w:rsidRPr="00005654">
          <w:rPr>
            <w:rFonts w:ascii="Calibri Light" w:eastAsia="Times New Roman" w:hAnsi="Calibri Light" w:cs="Calibri Light"/>
            <w:color w:val="005BC1"/>
            <w:kern w:val="0"/>
            <w:sz w:val="24"/>
            <w:szCs w:val="24"/>
            <w:lang w:eastAsia="fr-FR"/>
            <w14:ligatures w14:val="none"/>
          </w:rPr>
          <w:t>L. 451-1 à L. 451-13 du Code rural et de la pêche maritime</w:t>
        </w:r>
      </w:hyperlink>
      <w:r w:rsidRPr="00005654">
        <w:rPr>
          <w:rFonts w:ascii="Calibri Light" w:eastAsia="Times New Roman" w:hAnsi="Calibri Light" w:cs="Calibri Light"/>
          <w:color w:val="6F6F6F"/>
          <w:kern w:val="0"/>
          <w:sz w:val="24"/>
          <w:szCs w:val="24"/>
          <w:lang w:eastAsia="fr-FR"/>
          <w14:ligatures w14:val="none"/>
        </w:rPr>
        <w:t>.</w:t>
      </w:r>
    </w:p>
    <w:p w14:paraId="29782E9E" w14:textId="77777777" w:rsidR="00005654" w:rsidRPr="00005654" w:rsidRDefault="00005654" w:rsidP="00005654">
      <w:pPr>
        <w:shd w:val="clear" w:color="auto" w:fill="FFFFFF"/>
        <w:spacing w:before="480" w:after="120" w:line="480" w:lineRule="atLeast"/>
        <w:outlineLvl w:val="1"/>
        <w:rPr>
          <w:rFonts w:ascii="Calibri Light" w:eastAsia="Times New Roman" w:hAnsi="Calibri Light" w:cs="Calibri Light"/>
          <w:color w:val="2D2D2D"/>
          <w:spacing w:val="-4"/>
          <w:kern w:val="0"/>
          <w:sz w:val="24"/>
          <w:szCs w:val="24"/>
          <w:lang w:eastAsia="fr-FR"/>
          <w14:ligatures w14:val="none"/>
        </w:rPr>
      </w:pPr>
      <w:r w:rsidRPr="00005654">
        <w:rPr>
          <w:rFonts w:ascii="Calibri Light" w:eastAsia="Times New Roman" w:hAnsi="Calibri Light" w:cs="Calibri Light"/>
          <w:color w:val="2D2D2D"/>
          <w:spacing w:val="-4"/>
          <w:kern w:val="0"/>
          <w:sz w:val="24"/>
          <w:szCs w:val="24"/>
          <w:lang w:eastAsia="fr-FR"/>
          <w14:ligatures w14:val="none"/>
        </w:rPr>
        <w:t>Objet et durée du bail emphytéotique</w:t>
      </w:r>
    </w:p>
    <w:p w14:paraId="02A13945" w14:textId="77777777" w:rsidR="00005654" w:rsidRPr="00005654" w:rsidRDefault="00005654" w:rsidP="00005654">
      <w:pPr>
        <w:shd w:val="clear" w:color="auto" w:fill="FFFFFF"/>
        <w:spacing w:before="480" w:after="120" w:line="360" w:lineRule="atLeast"/>
        <w:outlineLvl w:val="2"/>
        <w:rPr>
          <w:rFonts w:ascii="Calibri Light" w:eastAsia="Times New Roman" w:hAnsi="Calibri Light" w:cs="Calibri Light"/>
          <w:color w:val="2D2D2D"/>
          <w:spacing w:val="-4"/>
          <w:kern w:val="0"/>
          <w:sz w:val="24"/>
          <w:szCs w:val="24"/>
          <w:lang w:eastAsia="fr-FR"/>
          <w14:ligatures w14:val="none"/>
        </w:rPr>
      </w:pPr>
      <w:r w:rsidRPr="00005654">
        <w:rPr>
          <w:rFonts w:ascii="Calibri Light" w:eastAsia="Times New Roman" w:hAnsi="Calibri Light" w:cs="Calibri Light"/>
          <w:color w:val="2D2D2D"/>
          <w:spacing w:val="-4"/>
          <w:kern w:val="0"/>
          <w:sz w:val="24"/>
          <w:szCs w:val="24"/>
          <w:lang w:eastAsia="fr-FR"/>
          <w14:ligatures w14:val="none"/>
        </w:rPr>
        <w:t>Objet du bail emphytéotique</w:t>
      </w:r>
    </w:p>
    <w:p w14:paraId="7E1EC5AF" w14:textId="77777777"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Comme précisé précédemment, le bail emphytéotique fut conçu pour entretenir et développer les vastes espaces ruraux. Son utilisation et son objet se sont développés avec le temps, de même que son cadre d’application qui s’étend désormais à de nombreuses sortes de biens immobiliers. Le bail emphytéotique s’applique ainsi aux immeubles dont l’usage est industriel, commercial ou parfois cultuel pour les </w:t>
      </w:r>
      <w:hyperlink r:id="rId12" w:history="1">
        <w:r w:rsidRPr="00005654">
          <w:rPr>
            <w:rFonts w:ascii="Calibri Light" w:eastAsia="Times New Roman" w:hAnsi="Calibri Light" w:cs="Calibri Light"/>
            <w:color w:val="005BC1"/>
            <w:kern w:val="0"/>
            <w:sz w:val="24"/>
            <w:szCs w:val="24"/>
            <w:lang w:eastAsia="fr-FR"/>
            <w14:ligatures w14:val="none"/>
          </w:rPr>
          <w:t>baux emphytéotiques administratifs</w:t>
        </w:r>
      </w:hyperlink>
      <w:r w:rsidRPr="00005654">
        <w:rPr>
          <w:rFonts w:ascii="Calibri Light" w:eastAsia="Times New Roman" w:hAnsi="Calibri Light" w:cs="Calibri Light"/>
          <w:color w:val="6F6F6F"/>
          <w:kern w:val="0"/>
          <w:sz w:val="24"/>
          <w:szCs w:val="24"/>
          <w:lang w:eastAsia="fr-FR"/>
          <w14:ligatures w14:val="none"/>
        </w:rPr>
        <w:t>, ou BEA. Les immeubles agricoles et ceux d’habitation sont aussi concernés. En résumé, l’emphytéose est de nos jours susceptible de concerner aussi bien les immeubles d’habitation, ruraux, commerciaux, ou industriels.</w:t>
      </w:r>
    </w:p>
    <w:p w14:paraId="7D92BE90" w14:textId="77777777" w:rsidR="00005654" w:rsidRPr="00005654" w:rsidRDefault="00005654" w:rsidP="00005654">
      <w:pPr>
        <w:shd w:val="clear" w:color="auto" w:fill="FFFFFF"/>
        <w:spacing w:before="480" w:after="120" w:line="360" w:lineRule="atLeast"/>
        <w:outlineLvl w:val="2"/>
        <w:rPr>
          <w:rFonts w:ascii="Calibri Light" w:eastAsia="Times New Roman" w:hAnsi="Calibri Light" w:cs="Calibri Light"/>
          <w:color w:val="2D2D2D"/>
          <w:spacing w:val="-4"/>
          <w:kern w:val="0"/>
          <w:sz w:val="24"/>
          <w:szCs w:val="24"/>
          <w:lang w:eastAsia="fr-FR"/>
          <w14:ligatures w14:val="none"/>
        </w:rPr>
      </w:pPr>
      <w:r w:rsidRPr="00005654">
        <w:rPr>
          <w:rFonts w:ascii="Calibri Light" w:eastAsia="Times New Roman" w:hAnsi="Calibri Light" w:cs="Calibri Light"/>
          <w:color w:val="2D2D2D"/>
          <w:spacing w:val="-4"/>
          <w:kern w:val="0"/>
          <w:sz w:val="24"/>
          <w:szCs w:val="24"/>
          <w:lang w:eastAsia="fr-FR"/>
          <w14:ligatures w14:val="none"/>
        </w:rPr>
        <w:t>Durée du bail emphytéotique</w:t>
      </w:r>
    </w:p>
    <w:p w14:paraId="01A59221" w14:textId="77777777"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lastRenderedPageBreak/>
        <w:t>Le bail emphytéotique est connu pour son exceptionnelle durée. Il doit être consenti lors de sa signature pour une durée qui peut être comprise entre 18 et 99 ans en France comme par exemple le cas du </w:t>
      </w:r>
      <w:hyperlink r:id="rId13" w:history="1">
        <w:r w:rsidRPr="00005654">
          <w:rPr>
            <w:rFonts w:ascii="Calibri Light" w:eastAsia="Times New Roman" w:hAnsi="Calibri Light" w:cs="Calibri Light"/>
            <w:color w:val="005BC1"/>
            <w:kern w:val="0"/>
            <w:sz w:val="24"/>
            <w:szCs w:val="24"/>
            <w:lang w:eastAsia="fr-FR"/>
            <w14:ligatures w14:val="none"/>
          </w:rPr>
          <w:t>bail de chasse</w:t>
        </w:r>
      </w:hyperlink>
      <w:r w:rsidRPr="00005654">
        <w:rPr>
          <w:rFonts w:ascii="Calibri Light" w:eastAsia="Times New Roman" w:hAnsi="Calibri Light" w:cs="Calibri Light"/>
          <w:color w:val="6F6F6F"/>
          <w:kern w:val="0"/>
          <w:sz w:val="24"/>
          <w:szCs w:val="24"/>
          <w:lang w:eastAsia="fr-FR"/>
          <w14:ligatures w14:val="none"/>
        </w:rPr>
        <w:t> dont la durée atteindre les 99 ans. En Belgique, la durée peut varier de 27 à 99 ans et en droit québécois entre 10 et 100 ans. Aucune clause offrant un possible dénouement plus tôt que cette durée ne peut être ajoutée, même au jour de la rédaction dudit bail. Dans les cas où le bail est établi pour une durée supérieure à 99 ans, elle doit être ramenée à la limite extrême du bail que la loi prévoit, c’est à dire 99 ans. Il existe en effet une règle qui proscrit les engagements perpétuels quels qu’ils soient.</w:t>
      </w:r>
    </w:p>
    <w:p w14:paraId="47E39A2F" w14:textId="77777777"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Lorsque le bail emphytéotique arrive à échéance, le locataire est dans l’obligation de quitter les lieux. Alors occupant sans droit ni titre, seule la possibilité d’obtenir le consentement d’une nouvelle location peut lui permettre de rester. Le bail emphytéotique ne permet pas la </w:t>
      </w:r>
      <w:hyperlink r:id="rId14" w:history="1">
        <w:r w:rsidRPr="00005654">
          <w:rPr>
            <w:rFonts w:ascii="Calibri Light" w:eastAsia="Times New Roman" w:hAnsi="Calibri Light" w:cs="Calibri Light"/>
            <w:color w:val="005BC1"/>
            <w:kern w:val="0"/>
            <w:sz w:val="24"/>
            <w:szCs w:val="24"/>
            <w:lang w:eastAsia="fr-FR"/>
            <w14:ligatures w14:val="none"/>
          </w:rPr>
          <w:t>tacite reconduction du contrat tout comme dans le bail commercial</w:t>
        </w:r>
      </w:hyperlink>
      <w:r w:rsidRPr="00005654">
        <w:rPr>
          <w:rFonts w:ascii="Calibri Light" w:eastAsia="Times New Roman" w:hAnsi="Calibri Light" w:cs="Calibri Light"/>
          <w:color w:val="6F6F6F"/>
          <w:kern w:val="0"/>
          <w:sz w:val="24"/>
          <w:szCs w:val="24"/>
          <w:lang w:eastAsia="fr-FR"/>
          <w14:ligatures w14:val="none"/>
        </w:rPr>
        <w:t>.</w:t>
      </w:r>
    </w:p>
    <w:p w14:paraId="019EDEA3" w14:textId="77777777" w:rsidR="00005654" w:rsidRPr="00005654" w:rsidRDefault="00005654" w:rsidP="00005654">
      <w:pPr>
        <w:shd w:val="clear" w:color="auto" w:fill="FFFFFF"/>
        <w:spacing w:before="480" w:after="120" w:line="480" w:lineRule="atLeast"/>
        <w:outlineLvl w:val="1"/>
        <w:rPr>
          <w:rFonts w:ascii="Calibri Light" w:eastAsia="Times New Roman" w:hAnsi="Calibri Light" w:cs="Calibri Light"/>
          <w:color w:val="2D2D2D"/>
          <w:spacing w:val="-4"/>
          <w:kern w:val="0"/>
          <w:sz w:val="24"/>
          <w:szCs w:val="24"/>
          <w:lang w:eastAsia="fr-FR"/>
          <w14:ligatures w14:val="none"/>
        </w:rPr>
      </w:pPr>
      <w:r w:rsidRPr="00005654">
        <w:rPr>
          <w:rFonts w:ascii="Calibri Light" w:eastAsia="Times New Roman" w:hAnsi="Calibri Light" w:cs="Calibri Light"/>
          <w:color w:val="2D2D2D"/>
          <w:spacing w:val="-4"/>
          <w:kern w:val="0"/>
          <w:sz w:val="24"/>
          <w:szCs w:val="24"/>
          <w:lang w:eastAsia="fr-FR"/>
          <w14:ligatures w14:val="none"/>
        </w:rPr>
        <w:t>Droits et obligations des parties : le bailleur et l’emphytéote</w:t>
      </w:r>
    </w:p>
    <w:p w14:paraId="46CFBED3" w14:textId="77777777" w:rsidR="00005654" w:rsidRPr="00005654" w:rsidRDefault="00005654" w:rsidP="00005654">
      <w:pPr>
        <w:shd w:val="clear" w:color="auto" w:fill="FFFFFF"/>
        <w:spacing w:before="480" w:after="120" w:line="360" w:lineRule="atLeast"/>
        <w:outlineLvl w:val="2"/>
        <w:rPr>
          <w:rFonts w:ascii="Calibri Light" w:eastAsia="Times New Roman" w:hAnsi="Calibri Light" w:cs="Calibri Light"/>
          <w:color w:val="2D2D2D"/>
          <w:spacing w:val="-4"/>
          <w:kern w:val="0"/>
          <w:sz w:val="24"/>
          <w:szCs w:val="24"/>
          <w:lang w:eastAsia="fr-FR"/>
          <w14:ligatures w14:val="none"/>
        </w:rPr>
      </w:pPr>
      <w:r w:rsidRPr="00005654">
        <w:rPr>
          <w:rFonts w:ascii="Calibri Light" w:eastAsia="Times New Roman" w:hAnsi="Calibri Light" w:cs="Calibri Light"/>
          <w:color w:val="2D2D2D"/>
          <w:spacing w:val="-4"/>
          <w:kern w:val="0"/>
          <w:sz w:val="24"/>
          <w:szCs w:val="24"/>
          <w:lang w:eastAsia="fr-FR"/>
          <w14:ligatures w14:val="none"/>
        </w:rPr>
        <w:t>Le cas du propriétaire</w:t>
      </w:r>
    </w:p>
    <w:p w14:paraId="2AD8738E" w14:textId="77777777"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Dans le cas d’une emphytéose, le propriétaire est tenu de respecter quelques obligations, mais les plus grands devoirs et droits reviennent au locataire.</w:t>
      </w:r>
    </w:p>
    <w:p w14:paraId="4CD5D7CA" w14:textId="201643C0"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 xml:space="preserve">Le bailleur ou propriétaire du terrain ou du bien immobilier loué peut dans certains cas demander la résiliation judiciaire du bail emphytéotique et l’obtenir. Les 2 seuls cas de figure pouvant justifier cela </w:t>
      </w:r>
      <w:r w:rsidR="006A65BD" w:rsidRPr="00005654">
        <w:rPr>
          <w:rFonts w:ascii="Calibri Light" w:eastAsia="Times New Roman" w:hAnsi="Calibri Light" w:cs="Calibri Light"/>
          <w:color w:val="6F6F6F"/>
          <w:kern w:val="0"/>
          <w:sz w:val="24"/>
          <w:szCs w:val="24"/>
          <w:lang w:eastAsia="fr-FR"/>
          <w14:ligatures w14:val="none"/>
        </w:rPr>
        <w:t>est</w:t>
      </w:r>
      <w:r w:rsidRPr="00005654">
        <w:rPr>
          <w:rFonts w:ascii="Calibri Light" w:eastAsia="Times New Roman" w:hAnsi="Calibri Light" w:cs="Calibri Light"/>
          <w:color w:val="6F6F6F"/>
          <w:kern w:val="0"/>
          <w:sz w:val="24"/>
          <w:szCs w:val="24"/>
          <w:lang w:eastAsia="fr-FR"/>
          <w14:ligatures w14:val="none"/>
        </w:rPr>
        <w:t xml:space="preserve"> l’inexécution des conditions du contrat ainsi que des détériorations graves sur le fonds de la part du locataire.</w:t>
      </w:r>
    </w:p>
    <w:p w14:paraId="42C44BFB" w14:textId="77777777"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Comme indiqué plus haut, toutes les constructions et améliorations de l’emphytéote bénéficient sans indemnités au propriétaire en fin de bail, cependant une clause peut instaurer cette indemnité. Sans l’insertion de cette clause au contrat de bail lors de sa rédaction, il n’existe aucun recours pour obtenir le versement d’une quelconque indemnité.</w:t>
      </w:r>
    </w:p>
    <w:p w14:paraId="7FA3AFBA" w14:textId="77777777"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Enfin, le propriétaire est dans son droit s’il souhaite vendre les droits qu’il tient du bail emphytéotique.</w:t>
      </w:r>
    </w:p>
    <w:p w14:paraId="459960B7" w14:textId="77777777" w:rsidR="00005654" w:rsidRPr="00005654" w:rsidRDefault="00005654" w:rsidP="00005654">
      <w:pPr>
        <w:shd w:val="clear" w:color="auto" w:fill="FFFFFF"/>
        <w:spacing w:before="480" w:after="120" w:line="360" w:lineRule="atLeast"/>
        <w:outlineLvl w:val="2"/>
        <w:rPr>
          <w:rFonts w:ascii="Calibri Light" w:eastAsia="Times New Roman" w:hAnsi="Calibri Light" w:cs="Calibri Light"/>
          <w:color w:val="2D2D2D"/>
          <w:spacing w:val="-4"/>
          <w:kern w:val="0"/>
          <w:sz w:val="24"/>
          <w:szCs w:val="24"/>
          <w:lang w:eastAsia="fr-FR"/>
          <w14:ligatures w14:val="none"/>
        </w:rPr>
      </w:pPr>
      <w:r w:rsidRPr="00005654">
        <w:rPr>
          <w:rFonts w:ascii="Calibri Light" w:eastAsia="Times New Roman" w:hAnsi="Calibri Light" w:cs="Calibri Light"/>
          <w:color w:val="2D2D2D"/>
          <w:spacing w:val="-4"/>
          <w:kern w:val="0"/>
          <w:sz w:val="24"/>
          <w:szCs w:val="24"/>
          <w:lang w:eastAsia="fr-FR"/>
          <w14:ligatures w14:val="none"/>
        </w:rPr>
        <w:t>Le cas de l’emphytéote</w:t>
      </w:r>
    </w:p>
    <w:p w14:paraId="282026EC" w14:textId="77777777"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Dans le cadre d’un bail emphytéotique, l’emphytéote est plus qu’un « simple » locataire car ce bail lui confère un droit réel sur le bien. Il est un quasi-propriétaire de celui-ci. Le contrat de bail emphytéotique impose plusieurs obligations au locataire. Il s’agit notamment :</w:t>
      </w:r>
    </w:p>
    <w:p w14:paraId="7481E86C" w14:textId="77777777" w:rsidR="00005654" w:rsidRPr="00005654" w:rsidRDefault="00005654" w:rsidP="00005654">
      <w:pPr>
        <w:numPr>
          <w:ilvl w:val="0"/>
          <w:numId w:val="14"/>
        </w:numPr>
        <w:shd w:val="clear" w:color="auto" w:fill="FFFFFF"/>
        <w:spacing w:before="100" w:beforeAutospacing="1" w:after="100" w:afterAutospacing="1" w:line="473" w:lineRule="atLeast"/>
        <w:ind w:left="795"/>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lastRenderedPageBreak/>
        <w:t>Le loyer (ou redevance) doit obligatoirement être payé dans les délais et le fonds doit être exécuté selon les conditions du bail ;</w:t>
      </w:r>
    </w:p>
    <w:p w14:paraId="36BE7C62" w14:textId="77777777" w:rsidR="00005654" w:rsidRPr="00005654" w:rsidRDefault="00005654" w:rsidP="00005654">
      <w:pPr>
        <w:numPr>
          <w:ilvl w:val="0"/>
          <w:numId w:val="14"/>
        </w:numPr>
        <w:shd w:val="clear" w:color="auto" w:fill="FFFFFF"/>
        <w:spacing w:before="100" w:beforeAutospacing="1" w:after="100" w:afterAutospacing="1" w:line="473" w:lineRule="atLeast"/>
        <w:ind w:left="795"/>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Le bien ne peut être profondément changé ou détérioré par une action délibérée du locataire ;</w:t>
      </w:r>
    </w:p>
    <w:p w14:paraId="44B68CE6" w14:textId="77777777" w:rsidR="00005654" w:rsidRPr="00005654" w:rsidRDefault="00005654" w:rsidP="00005654">
      <w:pPr>
        <w:numPr>
          <w:ilvl w:val="0"/>
          <w:numId w:val="14"/>
        </w:numPr>
        <w:shd w:val="clear" w:color="auto" w:fill="FFFFFF"/>
        <w:spacing w:before="100" w:beforeAutospacing="1" w:after="100" w:afterAutospacing="1" w:line="473" w:lineRule="atLeast"/>
        <w:ind w:left="795"/>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La </w:t>
      </w:r>
      <w:hyperlink r:id="rId15" w:history="1">
        <w:r w:rsidRPr="00005654">
          <w:rPr>
            <w:rFonts w:ascii="Calibri Light" w:eastAsia="Times New Roman" w:hAnsi="Calibri Light" w:cs="Calibri Light"/>
            <w:color w:val="005BC1"/>
            <w:kern w:val="0"/>
            <w:sz w:val="24"/>
            <w:szCs w:val="24"/>
            <w:lang w:eastAsia="fr-FR"/>
            <w14:ligatures w14:val="none"/>
          </w:rPr>
          <w:t>taxe foncière du bail commercial ou professionnel</w:t>
        </w:r>
      </w:hyperlink>
      <w:r w:rsidRPr="00005654">
        <w:rPr>
          <w:rFonts w:ascii="Calibri Light" w:eastAsia="Times New Roman" w:hAnsi="Calibri Light" w:cs="Calibri Light"/>
          <w:color w:val="6F6F6F"/>
          <w:kern w:val="0"/>
          <w:sz w:val="24"/>
          <w:szCs w:val="24"/>
          <w:lang w:eastAsia="fr-FR"/>
          <w14:ligatures w14:val="none"/>
        </w:rPr>
        <w:t> ou encore du bail de location qui s’applique à l’immeuble est due si le bail concerne un immeuble ;</w:t>
      </w:r>
    </w:p>
    <w:p w14:paraId="2A483078" w14:textId="77777777" w:rsidR="00005654" w:rsidRPr="00005654" w:rsidRDefault="00005654" w:rsidP="00005654">
      <w:pPr>
        <w:numPr>
          <w:ilvl w:val="0"/>
          <w:numId w:val="14"/>
        </w:numPr>
        <w:shd w:val="clear" w:color="auto" w:fill="FFFFFF"/>
        <w:spacing w:before="100" w:beforeAutospacing="1" w:after="100" w:afterAutospacing="1" w:line="473" w:lineRule="atLeast"/>
        <w:ind w:left="795"/>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Les réparations nécessaires doivent être réalisées sur les constructions faisant partie du contrat originel. Seuls les cas fortuits, de force majeure ou les vices de construction antérieurs au bail peuvent justifier que l’emphytéote ne prenne pas à sa charge les réparations.</w:t>
      </w:r>
    </w:p>
    <w:p w14:paraId="2E782810" w14:textId="77777777"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L’emphytéote est un locataire quasi-propriétaire grâce au droit réel immobilier donné par ce type de bail. Cela signifie notamment qu’il est investi de prérogatives plus amples qu’un locataire d’un bail ordinaire. Ainsi, il peut :</w:t>
      </w:r>
    </w:p>
    <w:p w14:paraId="52A5B7B1" w14:textId="77777777" w:rsidR="00005654" w:rsidRPr="00005654" w:rsidRDefault="00005654" w:rsidP="00005654">
      <w:pPr>
        <w:numPr>
          <w:ilvl w:val="0"/>
          <w:numId w:val="15"/>
        </w:numPr>
        <w:shd w:val="clear" w:color="auto" w:fill="FFFFFF"/>
        <w:spacing w:before="100" w:beforeAutospacing="1" w:after="100" w:afterAutospacing="1" w:line="473" w:lineRule="atLeast"/>
        <w:ind w:left="795"/>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Procéder librement à des améliorations sur le fond autres que celles prévues par le bail. Il peut ainsi, sans avoir à obtenir l’accord du propriétaire, construire ou démolir à sa guise ;</w:t>
      </w:r>
    </w:p>
    <w:p w14:paraId="3A84DEE3" w14:textId="77777777" w:rsidR="00005654" w:rsidRPr="00005654" w:rsidRDefault="00005654" w:rsidP="00005654">
      <w:pPr>
        <w:numPr>
          <w:ilvl w:val="0"/>
          <w:numId w:val="15"/>
        </w:numPr>
        <w:shd w:val="clear" w:color="auto" w:fill="FFFFFF"/>
        <w:spacing w:before="100" w:beforeAutospacing="1" w:after="100" w:afterAutospacing="1" w:line="473" w:lineRule="atLeast"/>
        <w:ind w:left="795"/>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Hypothéquer son droit, ce qui en fait un élément saisissable au même titre que tout bien immobilier ;</w:t>
      </w:r>
    </w:p>
    <w:p w14:paraId="16677F49" w14:textId="77777777" w:rsidR="00005654" w:rsidRPr="00005654" w:rsidRDefault="00005654" w:rsidP="00005654">
      <w:pPr>
        <w:numPr>
          <w:ilvl w:val="0"/>
          <w:numId w:val="15"/>
        </w:numPr>
        <w:shd w:val="clear" w:color="auto" w:fill="FFFFFF"/>
        <w:spacing w:before="100" w:beforeAutospacing="1" w:after="100" w:afterAutospacing="1" w:line="473" w:lineRule="atLeast"/>
        <w:ind w:left="795"/>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Poursuivre l’exploitation de mines et de carrières déjà existantes mais pas en ouvrir de nouvelles sans l’accord du bailleur ;</w:t>
      </w:r>
    </w:p>
    <w:p w14:paraId="1B8ADEAD" w14:textId="77777777" w:rsidR="00005654" w:rsidRPr="00005654" w:rsidRDefault="00005654" w:rsidP="00005654">
      <w:pPr>
        <w:numPr>
          <w:ilvl w:val="0"/>
          <w:numId w:val="15"/>
        </w:numPr>
        <w:shd w:val="clear" w:color="auto" w:fill="FFFFFF"/>
        <w:spacing w:before="100" w:beforeAutospacing="1" w:after="100" w:afterAutospacing="1" w:line="473" w:lineRule="atLeast"/>
        <w:ind w:left="795"/>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Louer ou sous-louer le bien immobilier objet de l’emphytéose. Les constructions que le locataire édifie peuvent également être louées ou sous-louées. En aucun cas une clause peut être introduite dans le contrat de bail emphytéotique pour interdire, limiter ou réglementer ce droit à la location et à la sous-location du locataire ;</w:t>
      </w:r>
    </w:p>
    <w:p w14:paraId="398D4D71" w14:textId="77777777" w:rsidR="00005654" w:rsidRPr="00005654" w:rsidRDefault="00005654" w:rsidP="00005654">
      <w:pPr>
        <w:numPr>
          <w:ilvl w:val="0"/>
          <w:numId w:val="15"/>
        </w:numPr>
        <w:shd w:val="clear" w:color="auto" w:fill="FFFFFF"/>
        <w:spacing w:before="100" w:beforeAutospacing="1" w:after="100" w:afterAutospacing="1" w:line="473" w:lineRule="atLeast"/>
        <w:ind w:left="795"/>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Consentir librement une servitude passive ainsi qu’acquérir une servitude active ;</w:t>
      </w:r>
    </w:p>
    <w:p w14:paraId="7CE0C389" w14:textId="77777777" w:rsidR="00005654" w:rsidRPr="00005654" w:rsidRDefault="00005654" w:rsidP="00005654">
      <w:pPr>
        <w:numPr>
          <w:ilvl w:val="0"/>
          <w:numId w:val="15"/>
        </w:numPr>
        <w:shd w:val="clear" w:color="auto" w:fill="FFFFFF"/>
        <w:spacing w:before="100" w:beforeAutospacing="1" w:after="100" w:afterAutospacing="1" w:line="473" w:lineRule="atLeast"/>
        <w:ind w:left="795"/>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Exercer personnellement son droit d’emphytéose ou le céder mais en aucun cas vendre le bien faisant l’objet du bail. Il ne peut consentir en sa propre personne un nouveau bail emphytéotique sur le bien en question car cela donnerait lieu à une sous-emphytéose, ce qui est interdit.</w:t>
      </w:r>
    </w:p>
    <w:p w14:paraId="55BA56A7" w14:textId="67D83392"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 xml:space="preserve">En tant que quasi-propriétaire du bien ou du terrain loué, le locataire dispose d’un droit d’exploitation fort qui s’accompagne d’une immense liberté tant dans l’exploitation que dans l’amélioration du fonds loué. Le bail emphytéotique donne à l’emphytéote des droits réels immobiliers très similaires à ceux dont bénéficie un propriétaire. Le locataire est ainsi en mesure d’exploiter le fonds lui-même s’il le souhaite ou par l’intermédiaire d’un tiers pouvant être un gérant, </w:t>
      </w:r>
      <w:r w:rsidR="006A65BD" w:rsidRPr="00005654">
        <w:rPr>
          <w:rFonts w:ascii="Calibri Light" w:eastAsia="Times New Roman" w:hAnsi="Calibri Light" w:cs="Calibri Light"/>
          <w:color w:val="6F6F6F"/>
          <w:kern w:val="0"/>
          <w:sz w:val="24"/>
          <w:szCs w:val="24"/>
          <w:lang w:eastAsia="fr-FR"/>
          <w14:ligatures w14:val="none"/>
        </w:rPr>
        <w:t>une agriculture</w:t>
      </w:r>
      <w:r w:rsidRPr="00005654">
        <w:rPr>
          <w:rFonts w:ascii="Calibri Light" w:eastAsia="Times New Roman" w:hAnsi="Calibri Light" w:cs="Calibri Light"/>
          <w:color w:val="6F6F6F"/>
          <w:kern w:val="0"/>
          <w:sz w:val="24"/>
          <w:szCs w:val="24"/>
          <w:lang w:eastAsia="fr-FR"/>
          <w14:ligatures w14:val="none"/>
        </w:rPr>
        <w:t xml:space="preserve"> ou locataire dans le cadre d’une location ou d’une sous-location.</w:t>
      </w:r>
    </w:p>
    <w:p w14:paraId="689B367B" w14:textId="77777777"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 xml:space="preserve">Une autre spécificité de l’emphytéose est à la redevance due par le locataire à son propriétaire. Payé par le locataire par annuités de façon périodique, le « canon emphytéotique » désigne ainsi le « loyer » du bail </w:t>
      </w:r>
      <w:r w:rsidRPr="00005654">
        <w:rPr>
          <w:rFonts w:ascii="Calibri Light" w:eastAsia="Times New Roman" w:hAnsi="Calibri Light" w:cs="Calibri Light"/>
          <w:color w:val="6F6F6F"/>
          <w:kern w:val="0"/>
          <w:sz w:val="24"/>
          <w:szCs w:val="24"/>
          <w:lang w:eastAsia="fr-FR"/>
          <w14:ligatures w14:val="none"/>
        </w:rPr>
        <w:lastRenderedPageBreak/>
        <w:t>emphytéotique et est parfois la source de controverses. En effet, selon la conception traditionnelle du bail emphytéotique, le montant du canon emphytéotique doit être modeste ou même symbolique. Ce montant n’est pas encadré par la loi en échange de l’engagement du locataire par clause du contrat à apporter des améliorations au fonds. L’emphytéose est aujourd’hui un mode particulier d’exploitation d’un bien et il est considéré au même titre que le </w:t>
      </w:r>
      <w:hyperlink r:id="rId16" w:history="1">
        <w:r w:rsidRPr="00005654">
          <w:rPr>
            <w:rFonts w:ascii="Calibri Light" w:eastAsia="Times New Roman" w:hAnsi="Calibri Light" w:cs="Calibri Light"/>
            <w:color w:val="005BC1"/>
            <w:kern w:val="0"/>
            <w:sz w:val="24"/>
            <w:szCs w:val="24"/>
            <w:lang w:eastAsia="fr-FR"/>
            <w14:ligatures w14:val="none"/>
          </w:rPr>
          <w:t>bail commercial</w:t>
        </w:r>
      </w:hyperlink>
      <w:r w:rsidRPr="00005654">
        <w:rPr>
          <w:rFonts w:ascii="Calibri Light" w:eastAsia="Times New Roman" w:hAnsi="Calibri Light" w:cs="Calibri Light"/>
          <w:color w:val="6F6F6F"/>
          <w:kern w:val="0"/>
          <w:sz w:val="24"/>
          <w:szCs w:val="24"/>
          <w:lang w:eastAsia="fr-FR"/>
          <w14:ligatures w14:val="none"/>
        </w:rPr>
        <w:t> ou le </w:t>
      </w:r>
      <w:hyperlink r:id="rId17" w:history="1">
        <w:r w:rsidRPr="00005654">
          <w:rPr>
            <w:rFonts w:ascii="Calibri Light" w:eastAsia="Times New Roman" w:hAnsi="Calibri Light" w:cs="Calibri Light"/>
            <w:color w:val="005BC1"/>
            <w:kern w:val="0"/>
            <w:sz w:val="24"/>
            <w:szCs w:val="24"/>
            <w:lang w:eastAsia="fr-FR"/>
            <w14:ligatures w14:val="none"/>
          </w:rPr>
          <w:t>bail rural</w:t>
        </w:r>
      </w:hyperlink>
      <w:r w:rsidRPr="00005654">
        <w:rPr>
          <w:rFonts w:ascii="Calibri Light" w:eastAsia="Times New Roman" w:hAnsi="Calibri Light" w:cs="Calibri Light"/>
          <w:color w:val="6F6F6F"/>
          <w:kern w:val="0"/>
          <w:sz w:val="24"/>
          <w:szCs w:val="24"/>
          <w:lang w:eastAsia="fr-FR"/>
          <w14:ligatures w14:val="none"/>
        </w:rPr>
        <w:t>.</w:t>
      </w:r>
    </w:p>
    <w:p w14:paraId="25860984" w14:textId="77777777" w:rsidR="00005654" w:rsidRPr="00005654" w:rsidRDefault="00005654" w:rsidP="00005654">
      <w:pPr>
        <w:shd w:val="clear" w:color="auto" w:fill="FFFFFF"/>
        <w:spacing w:before="480" w:after="120" w:line="480" w:lineRule="atLeast"/>
        <w:outlineLvl w:val="1"/>
        <w:rPr>
          <w:rFonts w:ascii="Calibri Light" w:eastAsia="Times New Roman" w:hAnsi="Calibri Light" w:cs="Calibri Light"/>
          <w:color w:val="2D2D2D"/>
          <w:spacing w:val="-4"/>
          <w:kern w:val="0"/>
          <w:sz w:val="24"/>
          <w:szCs w:val="24"/>
          <w:lang w:eastAsia="fr-FR"/>
          <w14:ligatures w14:val="none"/>
        </w:rPr>
      </w:pPr>
      <w:r w:rsidRPr="00005654">
        <w:rPr>
          <w:rFonts w:ascii="Calibri Light" w:eastAsia="Times New Roman" w:hAnsi="Calibri Light" w:cs="Calibri Light"/>
          <w:color w:val="2D2D2D"/>
          <w:spacing w:val="-4"/>
          <w:kern w:val="0"/>
          <w:sz w:val="24"/>
          <w:szCs w:val="24"/>
          <w:lang w:eastAsia="fr-FR"/>
          <w14:ligatures w14:val="none"/>
        </w:rPr>
        <w:t>Le recours à un notaire pour un bail emphytéotique est obligatoire</w:t>
      </w:r>
    </w:p>
    <w:p w14:paraId="2227D7F5" w14:textId="77777777"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Lors de la conclusion d’un bail emphytéotique, un notaire doit obligatoirement être sollicité. La mise en application d’un tel contrat nécessite dans toutes les situations l’intervention d’un notaire en raison de son obligation de faire l’objet d’une publication au bureau des hypothèques territorialement compétent. Un bail conclu sans intervention d’un notaire n’est donc pas valable et sa valeur est nulle. Un notaire doit ainsi nécessairement être contacté avant sa signature.</w:t>
      </w:r>
    </w:p>
    <w:p w14:paraId="6D94A506" w14:textId="77777777" w:rsidR="00005654" w:rsidRPr="00005654" w:rsidRDefault="00005654" w:rsidP="00005654">
      <w:pPr>
        <w:shd w:val="clear" w:color="auto" w:fill="FFFFFF"/>
        <w:spacing w:before="480" w:after="120" w:line="480" w:lineRule="atLeast"/>
        <w:outlineLvl w:val="1"/>
        <w:rPr>
          <w:rFonts w:ascii="Calibri Light" w:eastAsia="Times New Roman" w:hAnsi="Calibri Light" w:cs="Calibri Light"/>
          <w:color w:val="2D2D2D"/>
          <w:spacing w:val="-4"/>
          <w:kern w:val="0"/>
          <w:sz w:val="24"/>
          <w:szCs w:val="24"/>
          <w:lang w:eastAsia="fr-FR"/>
          <w14:ligatures w14:val="none"/>
        </w:rPr>
      </w:pPr>
      <w:r w:rsidRPr="00005654">
        <w:rPr>
          <w:rFonts w:ascii="Calibri Light" w:eastAsia="Times New Roman" w:hAnsi="Calibri Light" w:cs="Calibri Light"/>
          <w:color w:val="2D2D2D"/>
          <w:spacing w:val="-4"/>
          <w:kern w:val="0"/>
          <w:sz w:val="24"/>
          <w:szCs w:val="24"/>
          <w:lang w:eastAsia="fr-FR"/>
          <w14:ligatures w14:val="none"/>
        </w:rPr>
        <w:t>Conclusion d’un bail emphytéotique</w:t>
      </w:r>
    </w:p>
    <w:p w14:paraId="7A8BBAE8" w14:textId="77777777"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Concernant la conclusion et la validité d’un bail emphytéotique, 2 conditions doivent être impérativement respectées : les conditions de durée et l’assujettissement à la taxe de publicité foncière.</w:t>
      </w:r>
    </w:p>
    <w:p w14:paraId="5D8E4D7E" w14:textId="77777777"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Premièrement, la durée du contrat de bail doit être située entre les limites définies par le droit national, c’est à dire en France entre 18 et 99 ans. Pour rappel, la tacite reconduction n’existe pas et n’est pas valable pour les baux emphytéotiques.</w:t>
      </w:r>
    </w:p>
    <w:p w14:paraId="373FB450" w14:textId="77777777"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Deuxièmement, en ce qui concerne la taxe de publicité foncière, il est à noter que l’acte constitutif du bail emphytéotique est assujetti à la taxe de publicité foncière, et ce au taux spécifique de 0,7 %. Ce sont les articles </w:t>
      </w:r>
      <w:hyperlink r:id="rId18" w:history="1">
        <w:r w:rsidRPr="00005654">
          <w:rPr>
            <w:rFonts w:ascii="Calibri Light" w:eastAsia="Times New Roman" w:hAnsi="Calibri Light" w:cs="Calibri Light"/>
            <w:color w:val="005BC1"/>
            <w:kern w:val="0"/>
            <w:sz w:val="24"/>
            <w:szCs w:val="24"/>
            <w:lang w:eastAsia="fr-FR"/>
            <w14:ligatures w14:val="none"/>
          </w:rPr>
          <w:t>689</w:t>
        </w:r>
      </w:hyperlink>
      <w:r w:rsidRPr="00005654">
        <w:rPr>
          <w:rFonts w:ascii="Calibri Light" w:eastAsia="Times New Roman" w:hAnsi="Calibri Light" w:cs="Calibri Light"/>
          <w:color w:val="6F6F6F"/>
          <w:kern w:val="0"/>
          <w:sz w:val="24"/>
          <w:szCs w:val="24"/>
          <w:lang w:eastAsia="fr-FR"/>
          <w14:ligatures w14:val="none"/>
        </w:rPr>
        <w:t> et </w:t>
      </w:r>
      <w:hyperlink r:id="rId19" w:history="1">
        <w:r w:rsidRPr="00005654">
          <w:rPr>
            <w:rFonts w:ascii="Calibri Light" w:eastAsia="Times New Roman" w:hAnsi="Calibri Light" w:cs="Calibri Light"/>
            <w:color w:val="005BC1"/>
            <w:kern w:val="0"/>
            <w:sz w:val="24"/>
            <w:szCs w:val="24"/>
            <w:lang w:eastAsia="fr-FR"/>
            <w14:ligatures w14:val="none"/>
          </w:rPr>
          <w:t>742 du Code général des impôts</w:t>
        </w:r>
      </w:hyperlink>
      <w:r w:rsidRPr="00005654">
        <w:rPr>
          <w:rFonts w:ascii="Calibri Light" w:eastAsia="Times New Roman" w:hAnsi="Calibri Light" w:cs="Calibri Light"/>
          <w:color w:val="6F6F6F"/>
          <w:kern w:val="0"/>
          <w:sz w:val="24"/>
          <w:szCs w:val="24"/>
          <w:lang w:eastAsia="fr-FR"/>
          <w14:ligatures w14:val="none"/>
        </w:rPr>
        <w:t> qui régissent ces règles.</w:t>
      </w:r>
    </w:p>
    <w:p w14:paraId="21F53D3A" w14:textId="77777777"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Si le bien immobilier objet du bail est propriété d’une collectivité territoriale ou d’un établissement public de santé, il faut alors conclure un bail emphytéotique administratif, ou BEA. Il est cependant similaire en tous points ou presque à l’emphytéose classique.</w:t>
      </w:r>
    </w:p>
    <w:p w14:paraId="583A9D94" w14:textId="77777777" w:rsidR="00005654" w:rsidRPr="00005654" w:rsidRDefault="00005654" w:rsidP="00005654">
      <w:pPr>
        <w:shd w:val="clear" w:color="auto" w:fill="FFFFFF"/>
        <w:spacing w:before="480" w:after="120" w:line="480" w:lineRule="atLeast"/>
        <w:outlineLvl w:val="1"/>
        <w:rPr>
          <w:rFonts w:ascii="Calibri Light" w:eastAsia="Times New Roman" w:hAnsi="Calibri Light" w:cs="Calibri Light"/>
          <w:color w:val="2D2D2D"/>
          <w:spacing w:val="-4"/>
          <w:kern w:val="0"/>
          <w:sz w:val="24"/>
          <w:szCs w:val="24"/>
          <w:lang w:eastAsia="fr-FR"/>
          <w14:ligatures w14:val="none"/>
        </w:rPr>
      </w:pPr>
      <w:r w:rsidRPr="00005654">
        <w:rPr>
          <w:rFonts w:ascii="Calibri Light" w:eastAsia="Times New Roman" w:hAnsi="Calibri Light" w:cs="Calibri Light"/>
          <w:color w:val="2D2D2D"/>
          <w:spacing w:val="-4"/>
          <w:kern w:val="0"/>
          <w:sz w:val="24"/>
          <w:szCs w:val="24"/>
          <w:lang w:eastAsia="fr-FR"/>
          <w14:ligatures w14:val="none"/>
        </w:rPr>
        <w:t>Fiscalité du bail emphytéotique</w:t>
      </w:r>
    </w:p>
    <w:p w14:paraId="5BBC29DB" w14:textId="77777777"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 xml:space="preserve">La fiscalité du bail emphytéotique est bien spécifique. Tout d’abord, il y a la taxe de publicité foncière au taux de 0,7% évoquée plus haut. Elle est liquidée sur le prix exprimé mais également augmentée des charges qui peuvent être imposées à l’emphytéote ou sur la valeur locative réelle des biens loués dans les cas où cette </w:t>
      </w:r>
      <w:r w:rsidRPr="00005654">
        <w:rPr>
          <w:rFonts w:ascii="Calibri Light" w:eastAsia="Times New Roman" w:hAnsi="Calibri Light" w:cs="Calibri Light"/>
          <w:color w:val="6F6F6F"/>
          <w:kern w:val="0"/>
          <w:sz w:val="24"/>
          <w:szCs w:val="24"/>
          <w:lang w:eastAsia="fr-FR"/>
          <w14:ligatures w14:val="none"/>
        </w:rPr>
        <w:lastRenderedPageBreak/>
        <w:t>dernière valeur dépasse le prix augmenté des charges. La taxe de publicité foncière est due sur le montant cumulé de l’ensemble des années de validité du bail.</w:t>
      </w:r>
    </w:p>
    <w:p w14:paraId="5C9E9065" w14:textId="532DD6A2" w:rsidR="00005654" w:rsidRPr="00005654" w:rsidRDefault="00005654" w:rsidP="00005654">
      <w:pPr>
        <w:shd w:val="clear" w:color="auto" w:fill="FFFFFF"/>
        <w:spacing w:before="120" w:after="120" w:line="473" w:lineRule="atLeast"/>
        <w:rPr>
          <w:rFonts w:ascii="Calibri Light" w:eastAsia="Times New Roman" w:hAnsi="Calibri Light" w:cs="Calibri Light"/>
          <w:color w:val="6F6F6F"/>
          <w:kern w:val="0"/>
          <w:sz w:val="24"/>
          <w:szCs w:val="24"/>
          <w:lang w:eastAsia="fr-FR"/>
          <w14:ligatures w14:val="none"/>
        </w:rPr>
      </w:pPr>
      <w:r w:rsidRPr="00005654">
        <w:rPr>
          <w:rFonts w:ascii="Calibri Light" w:eastAsia="Times New Roman" w:hAnsi="Calibri Light" w:cs="Calibri Light"/>
          <w:color w:val="6F6F6F"/>
          <w:kern w:val="0"/>
          <w:sz w:val="24"/>
          <w:szCs w:val="24"/>
          <w:lang w:eastAsia="fr-FR"/>
          <w14:ligatures w14:val="none"/>
        </w:rPr>
        <w:t xml:space="preserve">Cependant, lorsqu’un droit de reprise des constructions est inscrit dans le bail à la fin de celui-ci et si cette fin se produit dans 20 ans ou plus, ces constructions ne font pas partie de l’assiette de la taxe. </w:t>
      </w:r>
      <w:r w:rsidR="006A65BD" w:rsidRPr="00005654">
        <w:rPr>
          <w:rFonts w:ascii="Calibri Light" w:eastAsia="Times New Roman" w:hAnsi="Calibri Light" w:cs="Calibri Light"/>
          <w:color w:val="6F6F6F"/>
          <w:kern w:val="0"/>
          <w:sz w:val="24"/>
          <w:szCs w:val="24"/>
          <w:lang w:eastAsia="fr-FR"/>
          <w14:ligatures w14:val="none"/>
        </w:rPr>
        <w:t>Également</w:t>
      </w:r>
      <w:r w:rsidRPr="00005654">
        <w:rPr>
          <w:rFonts w:ascii="Calibri Light" w:eastAsia="Times New Roman" w:hAnsi="Calibri Light" w:cs="Calibri Light"/>
          <w:color w:val="6F6F6F"/>
          <w:kern w:val="0"/>
          <w:sz w:val="24"/>
          <w:szCs w:val="24"/>
          <w:lang w:eastAsia="fr-FR"/>
          <w14:ligatures w14:val="none"/>
        </w:rPr>
        <w:t>, les mutations éventuelles des droits du propriétaire ou du locataire cause systématiquement l’imposition aux droits communs comme une vente ordinaire. Les droits dus doivent faire l’objet d’une estimation commune entre les 2 parties sur la valeur vénale du bien. La résiliation du bail emphytéotique à l’amiable est tout à fait possible. Dans ce cas, elle est alors soumise au même régime de résiliation aux les baux ordinaires.</w:t>
      </w:r>
    </w:p>
    <w:p w14:paraId="4A166ABA" w14:textId="77777777" w:rsidR="00005654" w:rsidRPr="00005654" w:rsidRDefault="00005654" w:rsidP="00005654">
      <w:pPr>
        <w:pBdr>
          <w:bottom w:val="single" w:sz="6" w:space="1" w:color="auto"/>
        </w:pBdr>
        <w:spacing w:after="0" w:line="240" w:lineRule="auto"/>
        <w:jc w:val="center"/>
        <w:rPr>
          <w:rFonts w:ascii="Calibri Light" w:eastAsia="Times New Roman" w:hAnsi="Calibri Light" w:cs="Calibri Light"/>
          <w:vanish/>
          <w:kern w:val="0"/>
          <w:sz w:val="24"/>
          <w:szCs w:val="24"/>
          <w:lang w:eastAsia="fr-FR"/>
          <w14:ligatures w14:val="none"/>
        </w:rPr>
      </w:pPr>
      <w:r w:rsidRPr="00005654">
        <w:rPr>
          <w:rFonts w:ascii="Calibri Light" w:eastAsia="Times New Roman" w:hAnsi="Calibri Light" w:cs="Calibri Light"/>
          <w:vanish/>
          <w:kern w:val="0"/>
          <w:sz w:val="24"/>
          <w:szCs w:val="24"/>
          <w:lang w:eastAsia="fr-FR"/>
          <w14:ligatures w14:val="none"/>
        </w:rPr>
        <w:t>Haut du formulaire</w:t>
      </w:r>
    </w:p>
    <w:p w14:paraId="59093AF5" w14:textId="77777777" w:rsidR="00005654" w:rsidRPr="00005654" w:rsidRDefault="00005654" w:rsidP="00005654">
      <w:pPr>
        <w:shd w:val="clear" w:color="auto" w:fill="FFFFFF"/>
        <w:spacing w:after="120" w:line="240" w:lineRule="auto"/>
        <w:rPr>
          <w:rFonts w:ascii="Calibri Light" w:eastAsia="Times New Roman" w:hAnsi="Calibri Light" w:cs="Calibri Light"/>
          <w:color w:val="777777"/>
          <w:spacing w:val="8"/>
          <w:kern w:val="0"/>
          <w:sz w:val="24"/>
          <w:szCs w:val="24"/>
          <w:lang w:eastAsia="fr-FR"/>
          <w14:ligatures w14:val="none"/>
        </w:rPr>
      </w:pPr>
    </w:p>
    <w:p w14:paraId="5227BD97" w14:textId="77777777" w:rsidR="00005654" w:rsidRPr="00005654" w:rsidRDefault="00005654" w:rsidP="00005654">
      <w:pPr>
        <w:pBdr>
          <w:top w:val="single" w:sz="6" w:space="1" w:color="auto"/>
        </w:pBdr>
        <w:spacing w:line="240" w:lineRule="auto"/>
        <w:jc w:val="center"/>
        <w:rPr>
          <w:rFonts w:ascii="Calibri Light" w:eastAsia="Times New Roman" w:hAnsi="Calibri Light" w:cs="Calibri Light"/>
          <w:vanish/>
          <w:kern w:val="0"/>
          <w:sz w:val="24"/>
          <w:szCs w:val="24"/>
          <w:lang w:eastAsia="fr-FR"/>
          <w14:ligatures w14:val="none"/>
        </w:rPr>
      </w:pPr>
      <w:r w:rsidRPr="00005654">
        <w:rPr>
          <w:rFonts w:ascii="Calibri Light" w:eastAsia="Times New Roman" w:hAnsi="Calibri Light" w:cs="Calibri Light"/>
          <w:vanish/>
          <w:kern w:val="0"/>
          <w:sz w:val="24"/>
          <w:szCs w:val="24"/>
          <w:lang w:eastAsia="fr-FR"/>
          <w14:ligatures w14:val="none"/>
        </w:rPr>
        <w:t>Bas du formulaire</w:t>
      </w:r>
    </w:p>
    <w:p w14:paraId="2D061110" w14:textId="77777777" w:rsidR="00005654" w:rsidRPr="00005654" w:rsidRDefault="00005654"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p>
    <w:p w14:paraId="3551A03D" w14:textId="77777777" w:rsidR="00005654" w:rsidRPr="004E34AA" w:rsidRDefault="00005654" w:rsidP="004E34AA">
      <w:pPr>
        <w:shd w:val="clear" w:color="auto" w:fill="FFFFFF"/>
        <w:spacing w:after="360" w:line="240" w:lineRule="auto"/>
        <w:rPr>
          <w:rFonts w:ascii="Calibri Light" w:eastAsia="Times New Roman" w:hAnsi="Calibri Light" w:cs="Calibri Light"/>
          <w:color w:val="3A3A3A"/>
          <w:kern w:val="0"/>
          <w:sz w:val="24"/>
          <w:szCs w:val="24"/>
          <w:lang w:eastAsia="fr-FR"/>
          <w14:ligatures w14:val="none"/>
        </w:rPr>
      </w:pPr>
    </w:p>
    <w:p w14:paraId="25197862" w14:textId="77777777" w:rsidR="004E34AA" w:rsidRPr="00005654" w:rsidRDefault="004E34AA" w:rsidP="004E34AA">
      <w:pPr>
        <w:tabs>
          <w:tab w:val="left" w:pos="3525"/>
        </w:tabs>
        <w:rPr>
          <w:rFonts w:ascii="Calibri Light" w:hAnsi="Calibri Light" w:cs="Calibri Light"/>
          <w:sz w:val="24"/>
          <w:szCs w:val="24"/>
        </w:rPr>
      </w:pPr>
    </w:p>
    <w:p w14:paraId="7F5111A3" w14:textId="77777777" w:rsidR="004E34AA" w:rsidRPr="00005654" w:rsidRDefault="004E34AA" w:rsidP="004E34AA">
      <w:pPr>
        <w:tabs>
          <w:tab w:val="left" w:pos="3525"/>
        </w:tabs>
        <w:rPr>
          <w:rFonts w:ascii="Calibri Light" w:hAnsi="Calibri Light" w:cs="Calibri Light"/>
          <w:sz w:val="24"/>
          <w:szCs w:val="24"/>
        </w:rPr>
      </w:pPr>
    </w:p>
    <w:p w14:paraId="0264EBA9" w14:textId="77777777" w:rsidR="004E34AA" w:rsidRPr="00005654" w:rsidRDefault="004E34AA" w:rsidP="004E34AA">
      <w:pPr>
        <w:tabs>
          <w:tab w:val="left" w:pos="3525"/>
        </w:tabs>
        <w:rPr>
          <w:rFonts w:ascii="Calibri Light" w:hAnsi="Calibri Light" w:cs="Calibri Light"/>
          <w:sz w:val="24"/>
          <w:szCs w:val="24"/>
        </w:rPr>
      </w:pPr>
    </w:p>
    <w:p w14:paraId="545610EB" w14:textId="622A0526" w:rsidR="004E34AA" w:rsidRPr="00005654" w:rsidRDefault="00005654" w:rsidP="00005654">
      <w:pPr>
        <w:tabs>
          <w:tab w:val="left" w:pos="1500"/>
        </w:tabs>
        <w:rPr>
          <w:rFonts w:ascii="Calibri Light" w:hAnsi="Calibri Light" w:cs="Calibri Light"/>
          <w:sz w:val="24"/>
          <w:szCs w:val="24"/>
        </w:rPr>
      </w:pPr>
      <w:r w:rsidRPr="00005654">
        <w:rPr>
          <w:rFonts w:ascii="Calibri Light" w:hAnsi="Calibri Light" w:cs="Calibri Light"/>
          <w:sz w:val="24"/>
          <w:szCs w:val="24"/>
        </w:rPr>
        <w:tab/>
      </w:r>
    </w:p>
    <w:p w14:paraId="5106142F" w14:textId="77777777" w:rsidR="004E34AA" w:rsidRPr="00005654" w:rsidRDefault="004E34AA" w:rsidP="004E34AA">
      <w:pPr>
        <w:tabs>
          <w:tab w:val="left" w:pos="3525"/>
        </w:tabs>
        <w:rPr>
          <w:rFonts w:ascii="Calibri Light" w:hAnsi="Calibri Light" w:cs="Calibri Light"/>
          <w:sz w:val="24"/>
          <w:szCs w:val="24"/>
        </w:rPr>
      </w:pPr>
    </w:p>
    <w:sectPr w:rsidR="004E34AA" w:rsidRPr="00005654" w:rsidSect="00005654">
      <w:pgSz w:w="11906" w:h="16838"/>
      <w:pgMar w:top="284" w:right="720" w:bottom="709"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6DC7C" w14:textId="77777777" w:rsidR="0058056C" w:rsidRDefault="0058056C" w:rsidP="0058056C">
      <w:pPr>
        <w:spacing w:after="0" w:line="240" w:lineRule="auto"/>
      </w:pPr>
      <w:r>
        <w:separator/>
      </w:r>
    </w:p>
  </w:endnote>
  <w:endnote w:type="continuationSeparator" w:id="0">
    <w:p w14:paraId="7BFE8A08" w14:textId="77777777" w:rsidR="0058056C" w:rsidRDefault="0058056C" w:rsidP="00580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DB36A" w14:textId="77777777" w:rsidR="0058056C" w:rsidRDefault="0058056C" w:rsidP="0058056C">
      <w:pPr>
        <w:spacing w:after="0" w:line="240" w:lineRule="auto"/>
      </w:pPr>
      <w:r>
        <w:separator/>
      </w:r>
    </w:p>
  </w:footnote>
  <w:footnote w:type="continuationSeparator" w:id="0">
    <w:p w14:paraId="2E62E4DC" w14:textId="77777777" w:rsidR="0058056C" w:rsidRDefault="0058056C" w:rsidP="005805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B79EF"/>
    <w:multiLevelType w:val="multilevel"/>
    <w:tmpl w:val="417CB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F70EC4"/>
    <w:multiLevelType w:val="multilevel"/>
    <w:tmpl w:val="757EF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2C5D85"/>
    <w:multiLevelType w:val="multilevel"/>
    <w:tmpl w:val="F896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46374B"/>
    <w:multiLevelType w:val="multilevel"/>
    <w:tmpl w:val="E892B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3B3EE7"/>
    <w:multiLevelType w:val="multilevel"/>
    <w:tmpl w:val="B01A5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E95DA9"/>
    <w:multiLevelType w:val="multilevel"/>
    <w:tmpl w:val="D2602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083FCD"/>
    <w:multiLevelType w:val="multilevel"/>
    <w:tmpl w:val="D8E8B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1F35140"/>
    <w:multiLevelType w:val="multilevel"/>
    <w:tmpl w:val="B8343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E0728C6"/>
    <w:multiLevelType w:val="multilevel"/>
    <w:tmpl w:val="01F8D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EA7F59"/>
    <w:multiLevelType w:val="multilevel"/>
    <w:tmpl w:val="A96AB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FD3611"/>
    <w:multiLevelType w:val="multilevel"/>
    <w:tmpl w:val="C032B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CD1281"/>
    <w:multiLevelType w:val="multilevel"/>
    <w:tmpl w:val="06BA5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B42FCD"/>
    <w:multiLevelType w:val="multilevel"/>
    <w:tmpl w:val="F7A8B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AC05B6"/>
    <w:multiLevelType w:val="multilevel"/>
    <w:tmpl w:val="6DA26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497A8B"/>
    <w:multiLevelType w:val="hybridMultilevel"/>
    <w:tmpl w:val="823831E0"/>
    <w:lvl w:ilvl="0" w:tplc="CCF8EF22">
      <w:start w:val="3"/>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B703D22"/>
    <w:multiLevelType w:val="multilevel"/>
    <w:tmpl w:val="14F8B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7701555">
    <w:abstractNumId w:val="1"/>
  </w:num>
  <w:num w:numId="2" w16cid:durableId="1200050650">
    <w:abstractNumId w:val="4"/>
  </w:num>
  <w:num w:numId="3" w16cid:durableId="2095468395">
    <w:abstractNumId w:val="3"/>
  </w:num>
  <w:num w:numId="4" w16cid:durableId="2061705339">
    <w:abstractNumId w:val="12"/>
  </w:num>
  <w:num w:numId="5" w16cid:durableId="220868610">
    <w:abstractNumId w:val="8"/>
  </w:num>
  <w:num w:numId="6" w16cid:durableId="1963341217">
    <w:abstractNumId w:val="10"/>
  </w:num>
  <w:num w:numId="7" w16cid:durableId="1266693289">
    <w:abstractNumId w:val="13"/>
  </w:num>
  <w:num w:numId="8" w16cid:durableId="200368387">
    <w:abstractNumId w:val="11"/>
  </w:num>
  <w:num w:numId="9" w16cid:durableId="1210994574">
    <w:abstractNumId w:val="15"/>
  </w:num>
  <w:num w:numId="10" w16cid:durableId="1823890652">
    <w:abstractNumId w:val="9"/>
  </w:num>
  <w:num w:numId="11" w16cid:durableId="14355850">
    <w:abstractNumId w:val="5"/>
  </w:num>
  <w:num w:numId="12" w16cid:durableId="1830445140">
    <w:abstractNumId w:val="0"/>
  </w:num>
  <w:num w:numId="13" w16cid:durableId="312880766">
    <w:abstractNumId w:val="6"/>
  </w:num>
  <w:num w:numId="14" w16cid:durableId="227999864">
    <w:abstractNumId w:val="7"/>
  </w:num>
  <w:num w:numId="15" w16cid:durableId="1472556218">
    <w:abstractNumId w:val="2"/>
  </w:num>
  <w:num w:numId="16" w16cid:durableId="15258284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56C"/>
    <w:rsid w:val="00005654"/>
    <w:rsid w:val="00100F8B"/>
    <w:rsid w:val="004E34AA"/>
    <w:rsid w:val="004E4C16"/>
    <w:rsid w:val="0050745F"/>
    <w:rsid w:val="0058056C"/>
    <w:rsid w:val="005F55A7"/>
    <w:rsid w:val="006A65BD"/>
    <w:rsid w:val="006E4547"/>
    <w:rsid w:val="007A42EB"/>
    <w:rsid w:val="007D2187"/>
    <w:rsid w:val="00800499"/>
    <w:rsid w:val="00887609"/>
    <w:rsid w:val="00973C5F"/>
    <w:rsid w:val="00C20C1A"/>
    <w:rsid w:val="00D417E7"/>
    <w:rsid w:val="00DB68C7"/>
    <w:rsid w:val="00F067F1"/>
    <w:rsid w:val="00FB4AB5"/>
    <w:rsid w:val="00FE52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925FE"/>
  <w15:chartTrackingRefBased/>
  <w15:docId w15:val="{7D4B639D-E8AF-4833-B90E-1561E08F3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8056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58056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58056C"/>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58056C"/>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58056C"/>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58056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8056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8056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8056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8056C"/>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58056C"/>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58056C"/>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58056C"/>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58056C"/>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58056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8056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8056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8056C"/>
    <w:rPr>
      <w:rFonts w:eastAsiaTheme="majorEastAsia" w:cstheme="majorBidi"/>
      <w:color w:val="272727" w:themeColor="text1" w:themeTint="D8"/>
    </w:rPr>
  </w:style>
  <w:style w:type="paragraph" w:styleId="Titre">
    <w:name w:val="Title"/>
    <w:basedOn w:val="Normal"/>
    <w:next w:val="Normal"/>
    <w:link w:val="TitreCar"/>
    <w:uiPriority w:val="10"/>
    <w:qFormat/>
    <w:rsid w:val="005805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8056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8056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8056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8056C"/>
    <w:pPr>
      <w:spacing w:before="160"/>
      <w:jc w:val="center"/>
    </w:pPr>
    <w:rPr>
      <w:i/>
      <w:iCs/>
      <w:color w:val="404040" w:themeColor="text1" w:themeTint="BF"/>
    </w:rPr>
  </w:style>
  <w:style w:type="character" w:customStyle="1" w:styleId="CitationCar">
    <w:name w:val="Citation Car"/>
    <w:basedOn w:val="Policepardfaut"/>
    <w:link w:val="Citation"/>
    <w:uiPriority w:val="29"/>
    <w:rsid w:val="0058056C"/>
    <w:rPr>
      <w:i/>
      <w:iCs/>
      <w:color w:val="404040" w:themeColor="text1" w:themeTint="BF"/>
    </w:rPr>
  </w:style>
  <w:style w:type="paragraph" w:styleId="Paragraphedeliste">
    <w:name w:val="List Paragraph"/>
    <w:basedOn w:val="Normal"/>
    <w:uiPriority w:val="34"/>
    <w:qFormat/>
    <w:rsid w:val="0058056C"/>
    <w:pPr>
      <w:ind w:left="720"/>
      <w:contextualSpacing/>
    </w:pPr>
  </w:style>
  <w:style w:type="character" w:styleId="Accentuationintense">
    <w:name w:val="Intense Emphasis"/>
    <w:basedOn w:val="Policepardfaut"/>
    <w:uiPriority w:val="21"/>
    <w:qFormat/>
    <w:rsid w:val="0058056C"/>
    <w:rPr>
      <w:i/>
      <w:iCs/>
      <w:color w:val="2E74B5" w:themeColor="accent1" w:themeShade="BF"/>
    </w:rPr>
  </w:style>
  <w:style w:type="paragraph" w:styleId="Citationintense">
    <w:name w:val="Intense Quote"/>
    <w:basedOn w:val="Normal"/>
    <w:next w:val="Normal"/>
    <w:link w:val="CitationintenseCar"/>
    <w:uiPriority w:val="30"/>
    <w:qFormat/>
    <w:rsid w:val="0058056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58056C"/>
    <w:rPr>
      <w:i/>
      <w:iCs/>
      <w:color w:val="2E74B5" w:themeColor="accent1" w:themeShade="BF"/>
    </w:rPr>
  </w:style>
  <w:style w:type="character" w:styleId="Rfrenceintense">
    <w:name w:val="Intense Reference"/>
    <w:basedOn w:val="Policepardfaut"/>
    <w:uiPriority w:val="32"/>
    <w:qFormat/>
    <w:rsid w:val="0058056C"/>
    <w:rPr>
      <w:b/>
      <w:bCs/>
      <w:smallCaps/>
      <w:color w:val="2E74B5" w:themeColor="accent1" w:themeShade="BF"/>
      <w:spacing w:val="5"/>
    </w:rPr>
  </w:style>
  <w:style w:type="paragraph" w:styleId="En-tte">
    <w:name w:val="header"/>
    <w:basedOn w:val="Normal"/>
    <w:link w:val="En-tteCar"/>
    <w:uiPriority w:val="99"/>
    <w:unhideWhenUsed/>
    <w:rsid w:val="0058056C"/>
    <w:pPr>
      <w:tabs>
        <w:tab w:val="center" w:pos="4536"/>
        <w:tab w:val="right" w:pos="9072"/>
      </w:tabs>
      <w:spacing w:after="0" w:line="240" w:lineRule="auto"/>
    </w:pPr>
  </w:style>
  <w:style w:type="character" w:customStyle="1" w:styleId="En-tteCar">
    <w:name w:val="En-tête Car"/>
    <w:basedOn w:val="Policepardfaut"/>
    <w:link w:val="En-tte"/>
    <w:uiPriority w:val="99"/>
    <w:rsid w:val="0058056C"/>
  </w:style>
  <w:style w:type="paragraph" w:styleId="Pieddepage">
    <w:name w:val="footer"/>
    <w:basedOn w:val="Normal"/>
    <w:link w:val="PieddepageCar"/>
    <w:uiPriority w:val="99"/>
    <w:unhideWhenUsed/>
    <w:rsid w:val="0058056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56C"/>
  </w:style>
  <w:style w:type="paragraph" w:styleId="NormalWeb">
    <w:name w:val="Normal (Web)"/>
    <w:basedOn w:val="Normal"/>
    <w:uiPriority w:val="99"/>
    <w:semiHidden/>
    <w:unhideWhenUsed/>
    <w:rsid w:val="0058056C"/>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tool-tip">
    <w:name w:val="tool-tip"/>
    <w:basedOn w:val="Policepardfaut"/>
    <w:rsid w:val="00DB68C7"/>
  </w:style>
  <w:style w:type="character" w:customStyle="1" w:styleId="fr-sr-only">
    <w:name w:val="fr-sr-only"/>
    <w:basedOn w:val="Policepardfaut"/>
    <w:rsid w:val="00DB68C7"/>
  </w:style>
  <w:style w:type="paragraph" w:customStyle="1" w:styleId="fr-text--bold">
    <w:name w:val="fr-text--bold"/>
    <w:basedOn w:val="Normal"/>
    <w:rsid w:val="00DB68C7"/>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Lienhypertexte">
    <w:name w:val="Hyperlink"/>
    <w:basedOn w:val="Policepardfaut"/>
    <w:uiPriority w:val="99"/>
    <w:unhideWhenUsed/>
    <w:rsid w:val="00DB68C7"/>
    <w:rPr>
      <w:color w:val="0563C1" w:themeColor="hyperlink"/>
      <w:u w:val="single"/>
    </w:rPr>
  </w:style>
  <w:style w:type="character" w:styleId="Marquedecommentaire">
    <w:name w:val="annotation reference"/>
    <w:basedOn w:val="Policepardfaut"/>
    <w:uiPriority w:val="99"/>
    <w:semiHidden/>
    <w:unhideWhenUsed/>
    <w:rsid w:val="00FE5239"/>
    <w:rPr>
      <w:sz w:val="16"/>
      <w:szCs w:val="16"/>
    </w:rPr>
  </w:style>
  <w:style w:type="paragraph" w:styleId="Commentaire">
    <w:name w:val="annotation text"/>
    <w:basedOn w:val="Normal"/>
    <w:link w:val="CommentaireCar"/>
    <w:uiPriority w:val="99"/>
    <w:semiHidden/>
    <w:unhideWhenUsed/>
    <w:rsid w:val="00FE5239"/>
    <w:pPr>
      <w:spacing w:line="240" w:lineRule="auto"/>
    </w:pPr>
    <w:rPr>
      <w:sz w:val="20"/>
      <w:szCs w:val="20"/>
    </w:rPr>
  </w:style>
  <w:style w:type="character" w:customStyle="1" w:styleId="CommentaireCar">
    <w:name w:val="Commentaire Car"/>
    <w:basedOn w:val="Policepardfaut"/>
    <w:link w:val="Commentaire"/>
    <w:uiPriority w:val="99"/>
    <w:semiHidden/>
    <w:rsid w:val="00FE5239"/>
    <w:rPr>
      <w:sz w:val="20"/>
      <w:szCs w:val="20"/>
    </w:rPr>
  </w:style>
  <w:style w:type="paragraph" w:styleId="Objetducommentaire">
    <w:name w:val="annotation subject"/>
    <w:basedOn w:val="Commentaire"/>
    <w:next w:val="Commentaire"/>
    <w:link w:val="ObjetducommentaireCar"/>
    <w:uiPriority w:val="99"/>
    <w:semiHidden/>
    <w:unhideWhenUsed/>
    <w:rsid w:val="00FE5239"/>
    <w:rPr>
      <w:b/>
      <w:bCs/>
    </w:rPr>
  </w:style>
  <w:style w:type="character" w:customStyle="1" w:styleId="ObjetducommentaireCar">
    <w:name w:val="Objet du commentaire Car"/>
    <w:basedOn w:val="CommentaireCar"/>
    <w:link w:val="Objetducommentaire"/>
    <w:uiPriority w:val="99"/>
    <w:semiHidden/>
    <w:rsid w:val="00FE52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82901">
      <w:bodyDiv w:val="1"/>
      <w:marLeft w:val="0"/>
      <w:marRight w:val="0"/>
      <w:marTop w:val="0"/>
      <w:marBottom w:val="0"/>
      <w:divBdr>
        <w:top w:val="none" w:sz="0" w:space="0" w:color="auto"/>
        <w:left w:val="none" w:sz="0" w:space="0" w:color="auto"/>
        <w:bottom w:val="none" w:sz="0" w:space="0" w:color="auto"/>
        <w:right w:val="none" w:sz="0" w:space="0" w:color="auto"/>
      </w:divBdr>
    </w:div>
    <w:div w:id="123549685">
      <w:bodyDiv w:val="1"/>
      <w:marLeft w:val="0"/>
      <w:marRight w:val="0"/>
      <w:marTop w:val="0"/>
      <w:marBottom w:val="0"/>
      <w:divBdr>
        <w:top w:val="none" w:sz="0" w:space="0" w:color="auto"/>
        <w:left w:val="none" w:sz="0" w:space="0" w:color="auto"/>
        <w:bottom w:val="none" w:sz="0" w:space="0" w:color="auto"/>
        <w:right w:val="none" w:sz="0" w:space="0" w:color="auto"/>
      </w:divBdr>
    </w:div>
    <w:div w:id="482964022">
      <w:bodyDiv w:val="1"/>
      <w:marLeft w:val="0"/>
      <w:marRight w:val="0"/>
      <w:marTop w:val="0"/>
      <w:marBottom w:val="0"/>
      <w:divBdr>
        <w:top w:val="none" w:sz="0" w:space="0" w:color="auto"/>
        <w:left w:val="none" w:sz="0" w:space="0" w:color="auto"/>
        <w:bottom w:val="none" w:sz="0" w:space="0" w:color="auto"/>
        <w:right w:val="none" w:sz="0" w:space="0" w:color="auto"/>
      </w:divBdr>
      <w:divsChild>
        <w:div w:id="892231300">
          <w:marLeft w:val="0"/>
          <w:marRight w:val="0"/>
          <w:marTop w:val="0"/>
          <w:marBottom w:val="750"/>
          <w:divBdr>
            <w:top w:val="none" w:sz="0" w:space="0" w:color="auto"/>
            <w:left w:val="none" w:sz="0" w:space="0" w:color="auto"/>
            <w:bottom w:val="none" w:sz="0" w:space="0" w:color="auto"/>
            <w:right w:val="none" w:sz="0" w:space="0" w:color="auto"/>
          </w:divBdr>
          <w:divsChild>
            <w:div w:id="1574658416">
              <w:marLeft w:val="0"/>
              <w:marRight w:val="0"/>
              <w:marTop w:val="105"/>
              <w:marBottom w:val="225"/>
              <w:divBdr>
                <w:top w:val="none" w:sz="0" w:space="0" w:color="auto"/>
                <w:left w:val="none" w:sz="0" w:space="0" w:color="auto"/>
                <w:bottom w:val="none" w:sz="0" w:space="0" w:color="auto"/>
                <w:right w:val="none" w:sz="0" w:space="0" w:color="auto"/>
              </w:divBdr>
              <w:divsChild>
                <w:div w:id="1178542291">
                  <w:marLeft w:val="0"/>
                  <w:marRight w:val="0"/>
                  <w:marTop w:val="0"/>
                  <w:marBottom w:val="0"/>
                  <w:divBdr>
                    <w:top w:val="none" w:sz="0" w:space="0" w:color="auto"/>
                    <w:left w:val="none" w:sz="0" w:space="0" w:color="auto"/>
                    <w:bottom w:val="none" w:sz="0" w:space="0" w:color="auto"/>
                    <w:right w:val="none" w:sz="0" w:space="0" w:color="auto"/>
                  </w:divBdr>
                  <w:divsChild>
                    <w:div w:id="1375882357">
                      <w:marLeft w:val="0"/>
                      <w:marRight w:val="0"/>
                      <w:marTop w:val="0"/>
                      <w:marBottom w:val="0"/>
                      <w:divBdr>
                        <w:top w:val="none" w:sz="0" w:space="0" w:color="auto"/>
                        <w:left w:val="none" w:sz="0" w:space="0" w:color="auto"/>
                        <w:bottom w:val="none" w:sz="0" w:space="0" w:color="auto"/>
                        <w:right w:val="none" w:sz="0" w:space="0" w:color="auto"/>
                      </w:divBdr>
                      <w:divsChild>
                        <w:div w:id="1384015798">
                          <w:marLeft w:val="0"/>
                          <w:marRight w:val="0"/>
                          <w:marTop w:val="0"/>
                          <w:marBottom w:val="0"/>
                          <w:divBdr>
                            <w:top w:val="none" w:sz="0" w:space="0" w:color="auto"/>
                            <w:left w:val="none" w:sz="0" w:space="0" w:color="auto"/>
                            <w:bottom w:val="none" w:sz="0" w:space="0" w:color="auto"/>
                            <w:right w:val="none" w:sz="0" w:space="0" w:color="auto"/>
                          </w:divBdr>
                          <w:divsChild>
                            <w:div w:id="902329224">
                              <w:marLeft w:val="0"/>
                              <w:marRight w:val="0"/>
                              <w:marTop w:val="0"/>
                              <w:marBottom w:val="0"/>
                              <w:divBdr>
                                <w:top w:val="none" w:sz="0" w:space="0" w:color="auto"/>
                                <w:left w:val="none" w:sz="0" w:space="0" w:color="auto"/>
                                <w:bottom w:val="none" w:sz="0" w:space="0" w:color="auto"/>
                                <w:right w:val="none" w:sz="0" w:space="0" w:color="auto"/>
                              </w:divBdr>
                              <w:divsChild>
                                <w:div w:id="1497040704">
                                  <w:marLeft w:val="0"/>
                                  <w:marRight w:val="0"/>
                                  <w:marTop w:val="0"/>
                                  <w:marBottom w:val="0"/>
                                  <w:divBdr>
                                    <w:top w:val="none" w:sz="0" w:space="0" w:color="auto"/>
                                    <w:left w:val="none" w:sz="0" w:space="0" w:color="auto"/>
                                    <w:bottom w:val="none" w:sz="0" w:space="0" w:color="auto"/>
                                    <w:right w:val="none" w:sz="0" w:space="0" w:color="auto"/>
                                  </w:divBdr>
                                  <w:divsChild>
                                    <w:div w:id="1476295791">
                                      <w:marLeft w:val="0"/>
                                      <w:marRight w:val="0"/>
                                      <w:marTop w:val="0"/>
                                      <w:marBottom w:val="0"/>
                                      <w:divBdr>
                                        <w:top w:val="none" w:sz="0" w:space="0" w:color="auto"/>
                                        <w:left w:val="none" w:sz="0" w:space="0" w:color="auto"/>
                                        <w:bottom w:val="none" w:sz="0" w:space="0" w:color="auto"/>
                                        <w:right w:val="none" w:sz="0" w:space="0" w:color="auto"/>
                                      </w:divBdr>
                                      <w:divsChild>
                                        <w:div w:id="369451994">
                                          <w:marLeft w:val="0"/>
                                          <w:marRight w:val="0"/>
                                          <w:marTop w:val="0"/>
                                          <w:marBottom w:val="0"/>
                                          <w:divBdr>
                                            <w:top w:val="single" w:sz="6" w:space="0" w:color="DDDDDD"/>
                                            <w:left w:val="single" w:sz="6" w:space="0" w:color="DDDDDD"/>
                                            <w:bottom w:val="single" w:sz="6" w:space="0" w:color="DDDDDD"/>
                                            <w:right w:val="single" w:sz="6" w:space="0" w:color="DDDDDD"/>
                                          </w:divBdr>
                                          <w:divsChild>
                                            <w:div w:id="1576083095">
                                              <w:marLeft w:val="0"/>
                                              <w:marRight w:val="0"/>
                                              <w:marTop w:val="0"/>
                                              <w:marBottom w:val="0"/>
                                              <w:divBdr>
                                                <w:top w:val="none" w:sz="0" w:space="0" w:color="auto"/>
                                                <w:left w:val="none" w:sz="0" w:space="0" w:color="auto"/>
                                                <w:bottom w:val="none" w:sz="0" w:space="9" w:color="FFFFFF"/>
                                                <w:right w:val="none" w:sz="0" w:space="0" w:color="auto"/>
                                              </w:divBdr>
                                            </w:div>
                                          </w:divsChild>
                                        </w:div>
                                      </w:divsChild>
                                    </w:div>
                                  </w:divsChild>
                                </w:div>
                              </w:divsChild>
                            </w:div>
                          </w:divsChild>
                        </w:div>
                      </w:divsChild>
                    </w:div>
                  </w:divsChild>
                </w:div>
              </w:divsChild>
            </w:div>
          </w:divsChild>
        </w:div>
      </w:divsChild>
    </w:div>
    <w:div w:id="655494147">
      <w:bodyDiv w:val="1"/>
      <w:marLeft w:val="0"/>
      <w:marRight w:val="0"/>
      <w:marTop w:val="0"/>
      <w:marBottom w:val="0"/>
      <w:divBdr>
        <w:top w:val="none" w:sz="0" w:space="0" w:color="auto"/>
        <w:left w:val="none" w:sz="0" w:space="0" w:color="auto"/>
        <w:bottom w:val="none" w:sz="0" w:space="0" w:color="auto"/>
        <w:right w:val="none" w:sz="0" w:space="0" w:color="auto"/>
      </w:divBdr>
    </w:div>
    <w:div w:id="730422170">
      <w:bodyDiv w:val="1"/>
      <w:marLeft w:val="0"/>
      <w:marRight w:val="0"/>
      <w:marTop w:val="0"/>
      <w:marBottom w:val="0"/>
      <w:divBdr>
        <w:top w:val="none" w:sz="0" w:space="0" w:color="auto"/>
        <w:left w:val="none" w:sz="0" w:space="0" w:color="auto"/>
        <w:bottom w:val="none" w:sz="0" w:space="0" w:color="auto"/>
        <w:right w:val="none" w:sz="0" w:space="0" w:color="auto"/>
      </w:divBdr>
    </w:div>
    <w:div w:id="829063035">
      <w:bodyDiv w:val="1"/>
      <w:marLeft w:val="0"/>
      <w:marRight w:val="0"/>
      <w:marTop w:val="0"/>
      <w:marBottom w:val="0"/>
      <w:divBdr>
        <w:top w:val="none" w:sz="0" w:space="0" w:color="auto"/>
        <w:left w:val="none" w:sz="0" w:space="0" w:color="auto"/>
        <w:bottom w:val="none" w:sz="0" w:space="0" w:color="auto"/>
        <w:right w:val="none" w:sz="0" w:space="0" w:color="auto"/>
      </w:divBdr>
    </w:div>
    <w:div w:id="1264412854">
      <w:bodyDiv w:val="1"/>
      <w:marLeft w:val="0"/>
      <w:marRight w:val="0"/>
      <w:marTop w:val="0"/>
      <w:marBottom w:val="0"/>
      <w:divBdr>
        <w:top w:val="none" w:sz="0" w:space="0" w:color="auto"/>
        <w:left w:val="none" w:sz="0" w:space="0" w:color="auto"/>
        <w:bottom w:val="none" w:sz="0" w:space="0" w:color="auto"/>
        <w:right w:val="none" w:sz="0" w:space="0" w:color="auto"/>
      </w:divBdr>
    </w:div>
    <w:div w:id="1275282175">
      <w:bodyDiv w:val="1"/>
      <w:marLeft w:val="0"/>
      <w:marRight w:val="0"/>
      <w:marTop w:val="0"/>
      <w:marBottom w:val="0"/>
      <w:divBdr>
        <w:top w:val="none" w:sz="0" w:space="0" w:color="auto"/>
        <w:left w:val="none" w:sz="0" w:space="0" w:color="auto"/>
        <w:bottom w:val="none" w:sz="0" w:space="0" w:color="auto"/>
        <w:right w:val="none" w:sz="0" w:space="0" w:color="auto"/>
      </w:divBdr>
      <w:divsChild>
        <w:div w:id="1117867912">
          <w:marLeft w:val="0"/>
          <w:marRight w:val="0"/>
          <w:marTop w:val="0"/>
          <w:marBottom w:val="0"/>
          <w:divBdr>
            <w:top w:val="none" w:sz="0" w:space="0" w:color="auto"/>
            <w:left w:val="single" w:sz="24" w:space="23" w:color="000091"/>
            <w:bottom w:val="none" w:sz="0" w:space="0" w:color="auto"/>
            <w:right w:val="none" w:sz="0" w:space="0" w:color="auto"/>
          </w:divBdr>
        </w:div>
      </w:divsChild>
    </w:div>
    <w:div w:id="1564098390">
      <w:bodyDiv w:val="1"/>
      <w:marLeft w:val="0"/>
      <w:marRight w:val="0"/>
      <w:marTop w:val="0"/>
      <w:marBottom w:val="0"/>
      <w:divBdr>
        <w:top w:val="none" w:sz="0" w:space="0" w:color="auto"/>
        <w:left w:val="none" w:sz="0" w:space="0" w:color="auto"/>
        <w:bottom w:val="none" w:sz="0" w:space="0" w:color="auto"/>
        <w:right w:val="none" w:sz="0" w:space="0" w:color="auto"/>
      </w:divBdr>
    </w:div>
    <w:div w:id="1674335613">
      <w:bodyDiv w:val="1"/>
      <w:marLeft w:val="0"/>
      <w:marRight w:val="0"/>
      <w:marTop w:val="0"/>
      <w:marBottom w:val="0"/>
      <w:divBdr>
        <w:top w:val="none" w:sz="0" w:space="0" w:color="auto"/>
        <w:left w:val="none" w:sz="0" w:space="0" w:color="auto"/>
        <w:bottom w:val="none" w:sz="0" w:space="0" w:color="auto"/>
        <w:right w:val="none" w:sz="0" w:space="0" w:color="auto"/>
      </w:divBdr>
    </w:div>
    <w:div w:id="2029477969">
      <w:bodyDiv w:val="1"/>
      <w:marLeft w:val="0"/>
      <w:marRight w:val="0"/>
      <w:marTop w:val="0"/>
      <w:marBottom w:val="0"/>
      <w:divBdr>
        <w:top w:val="none" w:sz="0" w:space="0" w:color="auto"/>
        <w:left w:val="none" w:sz="0" w:space="0" w:color="auto"/>
        <w:bottom w:val="none" w:sz="0" w:space="0" w:color="auto"/>
        <w:right w:val="none" w:sz="0" w:space="0" w:color="auto"/>
      </w:divBdr>
    </w:div>
    <w:div w:id="207500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legalplace.fr/guides/bail-chasse/" TargetMode="External"/><Relationship Id="rId18" Type="http://schemas.openxmlformats.org/officeDocument/2006/relationships/hyperlink" Target="https://www.legifrance.gouv.fr/affichCodeArticle.do?cidTexte=LEGITEXT000006069577&amp;idArticle=LEGIARTI000006305247&amp;dateTexte=&amp;categorieLien=cid"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ww.legalplace.fr/guides/bail-emphyteotique-administratif/" TargetMode="External"/><Relationship Id="rId17" Type="http://schemas.openxmlformats.org/officeDocument/2006/relationships/hyperlink" Target="https://www.legalplace.fr/guides/bail-rural/" TargetMode="External"/><Relationship Id="rId2" Type="http://schemas.openxmlformats.org/officeDocument/2006/relationships/styles" Target="styles.xml"/><Relationship Id="rId16" Type="http://schemas.openxmlformats.org/officeDocument/2006/relationships/hyperlink" Target="https://www.legalplace.fr/contrats/bail-commercia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france.gouv.fr/affichCodeArticle.do?cidTexte=LEGITEXT000006071367&amp;idArticle=LEGIARTI000006584023&amp;dateTexte=&amp;categorieLien=cid" TargetMode="External"/><Relationship Id="rId5" Type="http://schemas.openxmlformats.org/officeDocument/2006/relationships/footnotes" Target="footnotes.xml"/><Relationship Id="rId15" Type="http://schemas.openxmlformats.org/officeDocument/2006/relationships/hyperlink" Target="https://www.legalplace.fr/guides/taxe-fonciere-bail-commercial-bail-professionnel/" TargetMode="External"/><Relationship Id="rId10" Type="http://schemas.openxmlformats.org/officeDocument/2006/relationships/hyperlink" Target="https://www.service-public.fr/simulateur/calcul/bareme-fiscal-usufruit" TargetMode="External"/><Relationship Id="rId19" Type="http://schemas.openxmlformats.org/officeDocument/2006/relationships/hyperlink" Target="https://www.legifrance.gouv.fr/affichCodeArticle.do?idArticle=LEGIARTI000021642410&amp;cidTexte=LEGITEXT000006069577&amp;dateTexte=20110101"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legalplace.fr/guides/tacite-reconduction-bail-commercia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17</Pages>
  <Words>4708</Words>
  <Characters>25897</Characters>
  <Application>Microsoft Office Word</Application>
  <DocSecurity>0</DocSecurity>
  <Lines>215</Lines>
  <Paragraphs>61</Paragraphs>
  <ScaleCrop>false</ScaleCrop>
  <HeadingPairs>
    <vt:vector size="2" baseType="variant">
      <vt:variant>
        <vt:lpstr>Titre</vt:lpstr>
      </vt:variant>
      <vt:variant>
        <vt:i4>1</vt:i4>
      </vt:variant>
    </vt:vector>
  </HeadingPairs>
  <TitlesOfParts>
    <vt:vector size="1" baseType="lpstr">
      <vt:lpstr/>
    </vt:vector>
  </TitlesOfParts>
  <Company>LEFF ARMOR</Company>
  <LinksUpToDate>false</LinksUpToDate>
  <CharactersWithSpaces>30544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Thérézien</dc:creator>
  <cp:keywords/>
  <dc:description/>
  <cp:lastModifiedBy>Denise Thérézien</cp:lastModifiedBy>
  <cp:revision>5</cp:revision>
  <dcterms:created xsi:type="dcterms:W3CDTF">2026-06-30T13:43:00Z</dcterms:created>
  <dcterms:modified xsi:type="dcterms:W3CDTF">2026-06-30T14:05:00Z</dcterms:modified>
</cp:coreProperties>
</file>